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CA60F" w14:textId="77777777" w:rsidR="00076BA8" w:rsidRPr="007A1CFF" w:rsidRDefault="004D1E40">
      <w:pPr>
        <w:jc w:val="center"/>
        <w:rPr>
          <w:rFonts w:ascii="Tahoma" w:hAnsi="Tahoma" w:cs="Tahoma"/>
          <w:b/>
          <w:bCs/>
          <w:sz w:val="22"/>
          <w:szCs w:val="22"/>
        </w:rPr>
      </w:pPr>
      <w:bookmarkStart w:id="0" w:name="_Hlk77608554"/>
      <w:r w:rsidRPr="007A1CFF">
        <w:rPr>
          <w:rFonts w:ascii="Tahoma" w:hAnsi="Tahoma" w:cs="Tahoma"/>
          <w:b/>
          <w:bCs/>
          <w:sz w:val="22"/>
          <w:szCs w:val="22"/>
        </w:rPr>
        <w:t>AVISO DE DISPENSA DE LICITAÇÃO</w:t>
      </w:r>
    </w:p>
    <w:p w14:paraId="312B5AB4" w14:textId="77777777" w:rsidR="00076BA8" w:rsidRPr="007A1CFF" w:rsidRDefault="00076BA8">
      <w:pPr>
        <w:jc w:val="both"/>
        <w:rPr>
          <w:rFonts w:ascii="Tahoma" w:hAnsi="Tahoma" w:cs="Tahoma"/>
          <w:sz w:val="22"/>
          <w:szCs w:val="22"/>
        </w:rPr>
      </w:pPr>
    </w:p>
    <w:p w14:paraId="67436948" w14:textId="6B363EBA" w:rsidR="00076BA8" w:rsidRPr="007A1CFF" w:rsidRDefault="004D1E40" w:rsidP="007A1CFF">
      <w:pPr>
        <w:jc w:val="both"/>
        <w:rPr>
          <w:rFonts w:ascii="Tahoma" w:hAnsi="Tahoma" w:cs="Tahoma"/>
          <w:sz w:val="22"/>
          <w:szCs w:val="22"/>
        </w:rPr>
      </w:pPr>
      <w:r w:rsidRPr="007A1CFF">
        <w:rPr>
          <w:rFonts w:ascii="Tahoma" w:hAnsi="Tahoma" w:cs="Tahoma"/>
          <w:sz w:val="22"/>
          <w:szCs w:val="22"/>
        </w:rPr>
        <w:t>Processo Administrativo nº 0</w:t>
      </w:r>
      <w:r w:rsidR="007A1CFF" w:rsidRPr="007A1CFF">
        <w:rPr>
          <w:rFonts w:ascii="Tahoma" w:hAnsi="Tahoma" w:cs="Tahoma"/>
          <w:sz w:val="22"/>
          <w:szCs w:val="22"/>
        </w:rPr>
        <w:t>33</w:t>
      </w:r>
      <w:r w:rsidRPr="007A1CFF">
        <w:rPr>
          <w:rFonts w:ascii="Tahoma" w:hAnsi="Tahoma" w:cs="Tahoma"/>
          <w:sz w:val="22"/>
          <w:szCs w:val="22"/>
        </w:rPr>
        <w:t>/2024</w:t>
      </w:r>
    </w:p>
    <w:p w14:paraId="202ACA59" w14:textId="42965C36" w:rsidR="00076BA8" w:rsidRDefault="004D1E40" w:rsidP="007A1CFF">
      <w:pPr>
        <w:jc w:val="both"/>
        <w:rPr>
          <w:rFonts w:ascii="Tahoma" w:hAnsi="Tahoma" w:cs="Tahoma"/>
          <w:sz w:val="22"/>
          <w:szCs w:val="22"/>
        </w:rPr>
      </w:pPr>
      <w:r w:rsidRPr="007A1CFF">
        <w:rPr>
          <w:rFonts w:ascii="Tahoma" w:hAnsi="Tahoma" w:cs="Tahoma"/>
          <w:sz w:val="22"/>
          <w:szCs w:val="22"/>
        </w:rPr>
        <w:t>Dispensa de Licitação nº 00</w:t>
      </w:r>
      <w:r w:rsidR="007A1CFF" w:rsidRPr="007A1CFF">
        <w:rPr>
          <w:rFonts w:ascii="Tahoma" w:hAnsi="Tahoma" w:cs="Tahoma"/>
          <w:sz w:val="22"/>
          <w:szCs w:val="22"/>
        </w:rPr>
        <w:t>5</w:t>
      </w:r>
      <w:r w:rsidRPr="007A1CFF">
        <w:rPr>
          <w:rFonts w:ascii="Tahoma" w:hAnsi="Tahoma" w:cs="Tahoma"/>
          <w:sz w:val="22"/>
          <w:szCs w:val="22"/>
        </w:rPr>
        <w:t>/2024</w:t>
      </w:r>
    </w:p>
    <w:p w14:paraId="59425BE3" w14:textId="77777777" w:rsidR="007A1CFF" w:rsidRPr="007A1CFF" w:rsidRDefault="007A1CFF" w:rsidP="007A1CFF">
      <w:pPr>
        <w:jc w:val="both"/>
        <w:rPr>
          <w:rFonts w:ascii="Tahoma" w:hAnsi="Tahoma" w:cs="Tahoma"/>
          <w:sz w:val="22"/>
          <w:szCs w:val="22"/>
        </w:rPr>
      </w:pPr>
    </w:p>
    <w:p w14:paraId="03A591E1" w14:textId="77777777" w:rsidR="007A1CFF" w:rsidRPr="00451E1A" w:rsidRDefault="007A1CFF" w:rsidP="007A1CFF">
      <w:pPr>
        <w:spacing w:line="276" w:lineRule="auto"/>
        <w:jc w:val="both"/>
        <w:rPr>
          <w:rFonts w:ascii="Tahoma" w:hAnsi="Tahoma" w:cs="Tahoma"/>
          <w:sz w:val="22"/>
          <w:szCs w:val="22"/>
        </w:rPr>
      </w:pPr>
      <w:r w:rsidRPr="00451E1A">
        <w:rPr>
          <w:rFonts w:ascii="Tahoma" w:hAnsi="Tahoma" w:cs="Tahoma"/>
          <w:sz w:val="22"/>
          <w:szCs w:val="22"/>
        </w:rPr>
        <w:t>Torna-se público que o Município de Barra do Garças/MT, através do Setor de Licitações, por intermédio do seu Agente de Contratação, designado pela Portaria nº 21.278/2024, realizará Dispensa de Licitação, do tipo menor preço, com critério de julgamento por lote, na hipótese do art. 75, inciso II, nos termos da Lei 14.133, de 2021, Lei Complementar n.º 123/2006, Decreto Municipal n.º 5.362/2024 e demais legislações aplicáveis e exigências estabelecidas neste Aviso, observadas as condições do quadro de detalhamento a seguir:</w:t>
      </w:r>
    </w:p>
    <w:p w14:paraId="6005121E" w14:textId="77777777" w:rsidR="00076BA8" w:rsidRPr="007A1CFF" w:rsidRDefault="00076BA8" w:rsidP="004D1E40">
      <w:pPr>
        <w:pStyle w:val="Standard"/>
        <w:spacing w:line="360" w:lineRule="auto"/>
        <w:jc w:val="both"/>
        <w:rPr>
          <w:rFonts w:ascii="Tahoma" w:hAnsi="Tahoma" w:cs="Tahoma"/>
          <w:color w:val="000000"/>
          <w:sz w:val="22"/>
          <w:szCs w:val="22"/>
        </w:rPr>
      </w:pPr>
    </w:p>
    <w:p w14:paraId="3D95043B" w14:textId="6DC8AC6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b/>
          <w:bCs/>
          <w:color w:val="000000"/>
          <w:sz w:val="22"/>
          <w:szCs w:val="22"/>
        </w:rPr>
        <w:t>OBJETO:</w:t>
      </w:r>
      <w:r w:rsidRPr="007A1CFF">
        <w:rPr>
          <w:rFonts w:ascii="Tahoma" w:hAnsi="Tahoma" w:cs="Tahoma"/>
          <w:color w:val="000000"/>
          <w:sz w:val="22"/>
          <w:szCs w:val="22"/>
        </w:rPr>
        <w:t xml:space="preserve"> </w:t>
      </w:r>
      <w:bookmarkStart w:id="1" w:name="_Hlk164063856"/>
      <w:r w:rsidR="007A1CFF" w:rsidRPr="007A1CFF">
        <w:rPr>
          <w:rFonts w:ascii="Tahoma" w:hAnsi="Tahoma" w:cs="Tahoma"/>
          <w:sz w:val="22"/>
          <w:szCs w:val="22"/>
        </w:rPr>
        <w:t>Aquisição de mobiliário novos para o Procon de Barra do Garças, compreendendo mesas, cadeiras, poltronas e demais móveis necessários para equipar o ambiente de trabalho dos servidores</w:t>
      </w:r>
      <w:r w:rsidRPr="007A1CFF">
        <w:rPr>
          <w:rFonts w:ascii="Tahoma" w:hAnsi="Tahoma" w:cs="Tahoma"/>
          <w:sz w:val="22"/>
          <w:szCs w:val="22"/>
        </w:rPr>
        <w:t>.</w:t>
      </w:r>
      <w:bookmarkEnd w:id="1"/>
    </w:p>
    <w:p w14:paraId="73F0F2A7" w14:textId="77777777" w:rsidR="007A1CFF" w:rsidRDefault="007A1CFF" w:rsidP="004D1E40">
      <w:pPr>
        <w:pStyle w:val="Standard"/>
        <w:spacing w:line="360" w:lineRule="auto"/>
        <w:jc w:val="both"/>
        <w:rPr>
          <w:rFonts w:ascii="Tahoma" w:hAnsi="Tahoma" w:cs="Tahoma"/>
          <w:color w:val="000000"/>
          <w:sz w:val="22"/>
          <w:szCs w:val="22"/>
        </w:rPr>
      </w:pPr>
    </w:p>
    <w:p w14:paraId="04160166" w14:textId="55AC6DAC"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 xml:space="preserve">Data Limite de recebimento das Propostas: </w:t>
      </w:r>
      <w:r w:rsidR="007A1CFF" w:rsidRPr="007A1CFF">
        <w:rPr>
          <w:rFonts w:ascii="Tahoma" w:hAnsi="Tahoma" w:cs="Tahoma"/>
          <w:b/>
          <w:bCs/>
          <w:color w:val="000000"/>
          <w:sz w:val="22"/>
          <w:szCs w:val="22"/>
        </w:rPr>
        <w:t>23/05</w:t>
      </w:r>
      <w:r w:rsidRPr="007A1CFF">
        <w:rPr>
          <w:rFonts w:ascii="Tahoma" w:hAnsi="Tahoma" w:cs="Tahoma"/>
          <w:b/>
          <w:bCs/>
          <w:color w:val="000000"/>
          <w:sz w:val="22"/>
          <w:szCs w:val="22"/>
        </w:rPr>
        <w:t>/2024.</w:t>
      </w:r>
    </w:p>
    <w:p w14:paraId="5B405BED"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Horário final de entrega: 17h00min</w:t>
      </w:r>
    </w:p>
    <w:p w14:paraId="4F1383F0"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Exclusividade ME/EPP/EQUIPARADAS: Não</w:t>
      </w:r>
    </w:p>
    <w:p w14:paraId="3AB97D28"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Margem de Preferência Local/Regional: Não</w:t>
      </w:r>
    </w:p>
    <w:p w14:paraId="790341BE"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Horário de Referência: Brasília/DF</w:t>
      </w:r>
    </w:p>
    <w:p w14:paraId="0CFE0A8A"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 xml:space="preserve">E-mail para envio de Documentação e Proposta: </w:t>
      </w:r>
      <w:hyperlink r:id="rId6" w:history="1">
        <w:r w:rsidRPr="007A1CFF">
          <w:rPr>
            <w:rStyle w:val="Hyperlink"/>
            <w:rFonts w:ascii="Tahoma" w:hAnsi="Tahoma" w:cs="Tahoma"/>
            <w:sz w:val="22"/>
            <w:szCs w:val="22"/>
          </w:rPr>
          <w:t>licitacao@barradogarcas.mt.gov.br</w:t>
        </w:r>
      </w:hyperlink>
    </w:p>
    <w:bookmarkEnd w:id="0"/>
    <w:p w14:paraId="08E714FF" w14:textId="77777777" w:rsidR="00076BA8" w:rsidRPr="007A1CFF" w:rsidRDefault="00076BA8">
      <w:pPr>
        <w:pStyle w:val="Standard"/>
        <w:ind w:firstLine="1417"/>
        <w:jc w:val="right"/>
        <w:rPr>
          <w:rFonts w:ascii="Tahoma" w:hAnsi="Tahoma" w:cs="Tahoma"/>
          <w:sz w:val="22"/>
          <w:szCs w:val="22"/>
        </w:rPr>
      </w:pPr>
    </w:p>
    <w:p w14:paraId="241D2B58" w14:textId="37F6194C" w:rsidR="00076BA8" w:rsidRPr="007A1CFF" w:rsidRDefault="004D1E40">
      <w:pPr>
        <w:pStyle w:val="Standard"/>
        <w:ind w:firstLine="1417"/>
        <w:jc w:val="right"/>
        <w:rPr>
          <w:rFonts w:ascii="Tahoma" w:hAnsi="Tahoma" w:cs="Tahoma"/>
          <w:sz w:val="22"/>
          <w:szCs w:val="22"/>
        </w:rPr>
      </w:pPr>
      <w:r w:rsidRPr="007A1CFF">
        <w:rPr>
          <w:rFonts w:ascii="Tahoma" w:hAnsi="Tahoma" w:cs="Tahoma"/>
          <w:sz w:val="22"/>
          <w:szCs w:val="22"/>
        </w:rPr>
        <w:t xml:space="preserve">Barra do Garças-MT, </w:t>
      </w:r>
      <w:r w:rsidR="007A1CFF">
        <w:rPr>
          <w:rFonts w:ascii="Tahoma" w:hAnsi="Tahoma" w:cs="Tahoma"/>
          <w:sz w:val="22"/>
          <w:szCs w:val="22"/>
        </w:rPr>
        <w:t>17</w:t>
      </w:r>
      <w:r w:rsidRPr="007A1CFF">
        <w:rPr>
          <w:rFonts w:ascii="Tahoma" w:hAnsi="Tahoma" w:cs="Tahoma"/>
          <w:sz w:val="22"/>
          <w:szCs w:val="22"/>
        </w:rPr>
        <w:t xml:space="preserve"> de </w:t>
      </w:r>
      <w:r w:rsidR="007A1CFF">
        <w:rPr>
          <w:rFonts w:ascii="Tahoma" w:hAnsi="Tahoma" w:cs="Tahoma"/>
          <w:sz w:val="22"/>
          <w:szCs w:val="22"/>
        </w:rPr>
        <w:t>maio</w:t>
      </w:r>
      <w:r w:rsidRPr="007A1CFF">
        <w:rPr>
          <w:rFonts w:ascii="Tahoma" w:hAnsi="Tahoma" w:cs="Tahoma"/>
          <w:sz w:val="22"/>
          <w:szCs w:val="22"/>
        </w:rPr>
        <w:t xml:space="preserve"> de 2024</w:t>
      </w:r>
    </w:p>
    <w:p w14:paraId="408226E3" w14:textId="77777777" w:rsidR="004D1E40" w:rsidRPr="007A1CFF" w:rsidRDefault="004D1E40">
      <w:pPr>
        <w:pStyle w:val="Standard"/>
        <w:ind w:firstLine="1417"/>
        <w:jc w:val="right"/>
        <w:rPr>
          <w:rFonts w:ascii="Tahoma" w:hAnsi="Tahoma" w:cs="Tahoma"/>
          <w:sz w:val="22"/>
          <w:szCs w:val="22"/>
        </w:rPr>
      </w:pPr>
    </w:p>
    <w:p w14:paraId="0E1484FF" w14:textId="77777777" w:rsidR="00076BA8" w:rsidRPr="007A1CFF" w:rsidRDefault="00076BA8">
      <w:pPr>
        <w:pStyle w:val="Standard"/>
        <w:jc w:val="center"/>
        <w:rPr>
          <w:rFonts w:ascii="Tahoma" w:hAnsi="Tahoma" w:cs="Tahoma"/>
          <w:sz w:val="22"/>
          <w:szCs w:val="22"/>
        </w:rPr>
      </w:pPr>
    </w:p>
    <w:p w14:paraId="443EDCB0" w14:textId="77777777" w:rsidR="00076BA8" w:rsidRPr="007A1CFF" w:rsidRDefault="004D1E40">
      <w:pPr>
        <w:pStyle w:val="Standard"/>
        <w:jc w:val="center"/>
        <w:rPr>
          <w:rFonts w:ascii="Tahoma" w:hAnsi="Tahoma" w:cs="Tahoma"/>
          <w:sz w:val="22"/>
          <w:szCs w:val="22"/>
        </w:rPr>
      </w:pPr>
      <w:r w:rsidRPr="007A1CFF">
        <w:rPr>
          <w:rFonts w:ascii="Tahoma" w:hAnsi="Tahoma" w:cs="Tahoma"/>
          <w:sz w:val="22"/>
          <w:szCs w:val="22"/>
        </w:rPr>
        <w:t>Thais Cristina Marques Moreira</w:t>
      </w:r>
    </w:p>
    <w:p w14:paraId="3AA532AA" w14:textId="77777777" w:rsidR="00076BA8" w:rsidRPr="007A1CFF" w:rsidRDefault="004D1E40">
      <w:pPr>
        <w:pStyle w:val="Standard"/>
        <w:jc w:val="center"/>
        <w:rPr>
          <w:rFonts w:ascii="Tahoma" w:hAnsi="Tahoma" w:cs="Tahoma"/>
          <w:sz w:val="22"/>
          <w:szCs w:val="22"/>
        </w:rPr>
      </w:pPr>
      <w:r w:rsidRPr="007A1CFF">
        <w:rPr>
          <w:rFonts w:ascii="Tahoma" w:hAnsi="Tahoma" w:cs="Tahoma"/>
          <w:sz w:val="22"/>
          <w:szCs w:val="22"/>
        </w:rPr>
        <w:t>Agente de Contratação</w:t>
      </w:r>
    </w:p>
    <w:p w14:paraId="6E957EB8" w14:textId="77777777" w:rsidR="00076BA8" w:rsidRDefault="00076BA8">
      <w:pPr>
        <w:rPr>
          <w:rFonts w:ascii="Arial" w:hAnsi="Arial" w:cs="Arial"/>
          <w:sz w:val="20"/>
          <w:szCs w:val="20"/>
        </w:rPr>
      </w:pPr>
    </w:p>
    <w:p w14:paraId="782B4650" w14:textId="77777777" w:rsidR="00076BA8" w:rsidRDefault="00076BA8">
      <w:pPr>
        <w:rPr>
          <w:rFonts w:ascii="Arial" w:hAnsi="Arial" w:cs="Arial"/>
          <w:sz w:val="20"/>
          <w:szCs w:val="20"/>
        </w:rPr>
      </w:pPr>
    </w:p>
    <w:sectPr w:rsidR="00076BA8">
      <w:headerReference w:type="default" r:id="rId7"/>
      <w:footerReference w:type="default" r:id="rId8"/>
      <w:pgSz w:w="11906" w:h="16838"/>
      <w:pgMar w:top="2269" w:right="1416"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EE3B" w14:textId="77777777" w:rsidR="004D1E40" w:rsidRDefault="004D1E40">
      <w:r>
        <w:separator/>
      </w:r>
    </w:p>
  </w:endnote>
  <w:endnote w:type="continuationSeparator" w:id="0">
    <w:p w14:paraId="5594BC5F" w14:textId="77777777" w:rsidR="004D1E40" w:rsidRDefault="004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14DE" w14:textId="77777777" w:rsidR="00076BA8" w:rsidRDefault="004D1E40">
    <w:pPr>
      <w:pStyle w:val="Rodap"/>
      <w:ind w:right="360"/>
      <w:jc w:val="center"/>
      <w:rPr>
        <w:rFonts w:ascii="Bookman Old Style" w:hAnsi="Bookman Old Style"/>
        <w:sz w:val="20"/>
      </w:rPr>
    </w:pPr>
    <w:r>
      <w:rPr>
        <w:rFonts w:ascii="Bookman Old Style" w:hAnsi="Bookman Old Style"/>
        <w:sz w:val="20"/>
      </w:rPr>
      <w:t>Rua Carajás, nº 522 – Centro Sul – Telefone (66) 3402-2000</w:t>
    </w:r>
  </w:p>
  <w:p w14:paraId="72667B96" w14:textId="77777777" w:rsidR="00076BA8" w:rsidRDefault="004D1E40">
    <w:pPr>
      <w:pStyle w:val="Rodap"/>
      <w:jc w:val="center"/>
      <w:rPr>
        <w:rFonts w:ascii="Bookman Old Style" w:hAnsi="Bookman Old Style"/>
        <w:sz w:val="20"/>
      </w:rPr>
    </w:pPr>
    <w:r>
      <w:rPr>
        <w:rFonts w:ascii="Bookman Old Style" w:hAnsi="Bookman Old Style"/>
        <w:sz w:val="20"/>
      </w:rPr>
      <w:t>CEP 78.600-907 - Barra do Garças-MT</w:t>
    </w:r>
  </w:p>
  <w:p w14:paraId="60A01BC2" w14:textId="77777777" w:rsidR="00076BA8" w:rsidRDefault="004D1E40">
    <w:pPr>
      <w:pStyle w:val="Rodap"/>
      <w:jc w:val="center"/>
      <w:rPr>
        <w:rFonts w:ascii="Bookman Old Style" w:hAnsi="Bookman Old Style"/>
        <w:sz w:val="20"/>
      </w:rPr>
    </w:pPr>
    <w:r>
      <w:rPr>
        <w:rFonts w:ascii="Bookman Old Style" w:hAnsi="Bookman Old Style"/>
        <w:sz w:val="20"/>
      </w:rPr>
      <w:t>CNPJ/MF 03.439.239/0001-50</w:t>
    </w:r>
  </w:p>
  <w:p w14:paraId="7955BB76" w14:textId="77777777" w:rsidR="00076BA8" w:rsidRDefault="00076BA8">
    <w:pPr>
      <w:pStyle w:val="Rodap"/>
      <w:rPr>
        <w:sz w:val="16"/>
      </w:rPr>
    </w:pPr>
  </w:p>
  <w:p w14:paraId="6905A3D6" w14:textId="77777777" w:rsidR="00076BA8" w:rsidRDefault="00076B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CA94" w14:textId="77777777" w:rsidR="004D1E40" w:rsidRDefault="004D1E40">
      <w:r>
        <w:separator/>
      </w:r>
    </w:p>
  </w:footnote>
  <w:footnote w:type="continuationSeparator" w:id="0">
    <w:p w14:paraId="6C8C3D56" w14:textId="77777777" w:rsidR="004D1E40" w:rsidRDefault="004D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8A1B" w14:textId="77777777" w:rsidR="00076BA8" w:rsidRDefault="004D1E40">
    <w:pPr>
      <w:pStyle w:val="Cabealho"/>
      <w:jc w:val="center"/>
      <w:rPr>
        <w:rFonts w:ascii="Verdana" w:hAnsi="Verdana"/>
        <w:b/>
        <w:sz w:val="30"/>
        <w:szCs w:val="30"/>
      </w:rPr>
    </w:pPr>
    <w:r>
      <w:rPr>
        <w:noProof/>
      </w:rPr>
      <w:drawing>
        <wp:anchor distT="0" distB="0" distL="114300" distR="114300" simplePos="0" relativeHeight="251659264" behindDoc="0" locked="0" layoutInCell="0" allowOverlap="1" wp14:anchorId="65918190" wp14:editId="090335C6">
          <wp:simplePos x="0" y="0"/>
          <wp:positionH relativeFrom="margin">
            <wp:align>center</wp:align>
          </wp:positionH>
          <wp:positionV relativeFrom="paragraph">
            <wp:posOffset>-363855</wp:posOffset>
          </wp:positionV>
          <wp:extent cx="800100" cy="791845"/>
          <wp:effectExtent l="0" t="0" r="0" b="8255"/>
          <wp:wrapTight wrapText="bothSides">
            <wp:wrapPolygon edited="0">
              <wp:start x="0" y="0"/>
              <wp:lineTo x="0" y="21306"/>
              <wp:lineTo x="21086" y="21306"/>
              <wp:lineTo x="21086" y="0"/>
              <wp:lineTo x="0" y="0"/>
            </wp:wrapPolygon>
          </wp:wrapTight>
          <wp:docPr id="1" name="Imagem 3"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Brasao Barra"/>
                  <pic:cNvPicPr>
                    <a:picLocks noChangeAspect="1" noChangeArrowheads="1"/>
                  </pic:cNvPicPr>
                </pic:nvPicPr>
                <pic:blipFill>
                  <a:blip r:embed="rId1">
                    <a:grayscl/>
                  </a:blip>
                  <a:stretch>
                    <a:fillRect/>
                  </a:stretch>
                </pic:blipFill>
                <pic:spPr>
                  <a:xfrm>
                    <a:off x="0" y="0"/>
                    <a:ext cx="800100" cy="791845"/>
                  </a:xfrm>
                  <a:prstGeom prst="rect">
                    <a:avLst/>
                  </a:prstGeom>
                </pic:spPr>
              </pic:pic>
            </a:graphicData>
          </a:graphic>
          <wp14:sizeRelH relativeFrom="margin">
            <wp14:pctWidth>0</wp14:pctWidth>
          </wp14:sizeRelH>
        </wp:anchor>
      </w:drawing>
    </w:r>
    <w:r>
      <w:rPr>
        <w:rFonts w:ascii="Verdana" w:hAnsi="Verdana"/>
        <w:b/>
        <w:sz w:val="30"/>
        <w:szCs w:val="30"/>
      </w:rPr>
      <w:t xml:space="preserve"> </w:t>
    </w:r>
  </w:p>
  <w:p w14:paraId="2BE401F4" w14:textId="77777777" w:rsidR="00076BA8" w:rsidRDefault="00076BA8">
    <w:pPr>
      <w:pStyle w:val="Cabealho"/>
      <w:jc w:val="center"/>
      <w:rPr>
        <w:rFonts w:ascii="Verdana" w:hAnsi="Verdana"/>
        <w:b/>
        <w:sz w:val="30"/>
        <w:szCs w:val="30"/>
      </w:rPr>
    </w:pPr>
  </w:p>
  <w:p w14:paraId="652BC6CE" w14:textId="77777777" w:rsidR="00076BA8" w:rsidRDefault="004D1E40">
    <w:pPr>
      <w:pStyle w:val="Cabealho"/>
      <w:jc w:val="center"/>
      <w:rPr>
        <w:b/>
        <w:sz w:val="21"/>
        <w:szCs w:val="21"/>
      </w:rPr>
    </w:pPr>
    <w:r>
      <w:rPr>
        <w:b/>
        <w:sz w:val="21"/>
        <w:szCs w:val="21"/>
      </w:rPr>
      <w:t xml:space="preserve">ESTADO DE MATO GROSSO </w:t>
    </w:r>
  </w:p>
  <w:p w14:paraId="5B76AC85" w14:textId="77777777" w:rsidR="00076BA8" w:rsidRDefault="004D1E40">
    <w:pPr>
      <w:pStyle w:val="Cabealho"/>
      <w:jc w:val="center"/>
      <w:rPr>
        <w:sz w:val="21"/>
        <w:szCs w:val="21"/>
      </w:rPr>
    </w:pPr>
    <w:r>
      <w:rPr>
        <w:sz w:val="21"/>
        <w:szCs w:val="21"/>
      </w:rPr>
      <w:t>PREFEITURA MUNICIPAL DE BARRA DO GARÇAS</w:t>
    </w:r>
  </w:p>
  <w:p w14:paraId="72C5426E" w14:textId="77777777" w:rsidR="00076BA8" w:rsidRDefault="00076BA8">
    <w:pPr>
      <w:pStyle w:val="Cabealho"/>
      <w:rPr>
        <w:rFonts w:ascii="Verdana" w:hAnsi="Verdana"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B"/>
    <w:rsid w:val="000033F8"/>
    <w:rsid w:val="00021B60"/>
    <w:rsid w:val="00032B95"/>
    <w:rsid w:val="00076BA8"/>
    <w:rsid w:val="000A69DA"/>
    <w:rsid w:val="000C3E6E"/>
    <w:rsid w:val="00105081"/>
    <w:rsid w:val="00114893"/>
    <w:rsid w:val="00125BC3"/>
    <w:rsid w:val="00131B25"/>
    <w:rsid w:val="0018298B"/>
    <w:rsid w:val="0019441F"/>
    <w:rsid w:val="001C493F"/>
    <w:rsid w:val="00207C76"/>
    <w:rsid w:val="00213F9A"/>
    <w:rsid w:val="002319F9"/>
    <w:rsid w:val="0027731D"/>
    <w:rsid w:val="002C5924"/>
    <w:rsid w:val="003767B1"/>
    <w:rsid w:val="00383A93"/>
    <w:rsid w:val="00430E60"/>
    <w:rsid w:val="004A5061"/>
    <w:rsid w:val="004B0105"/>
    <w:rsid w:val="004B719E"/>
    <w:rsid w:val="004D1E40"/>
    <w:rsid w:val="004D4471"/>
    <w:rsid w:val="00551DEB"/>
    <w:rsid w:val="00553043"/>
    <w:rsid w:val="005D08F4"/>
    <w:rsid w:val="005D328F"/>
    <w:rsid w:val="00674EBC"/>
    <w:rsid w:val="006958A3"/>
    <w:rsid w:val="006E0DA6"/>
    <w:rsid w:val="006E1A24"/>
    <w:rsid w:val="007267FC"/>
    <w:rsid w:val="007A1CFF"/>
    <w:rsid w:val="007B6EDC"/>
    <w:rsid w:val="007D23A7"/>
    <w:rsid w:val="007F378F"/>
    <w:rsid w:val="008103D8"/>
    <w:rsid w:val="00826EE3"/>
    <w:rsid w:val="00835FA2"/>
    <w:rsid w:val="008803C6"/>
    <w:rsid w:val="008C4E36"/>
    <w:rsid w:val="008E28ED"/>
    <w:rsid w:val="008E5D67"/>
    <w:rsid w:val="0094258F"/>
    <w:rsid w:val="009937FC"/>
    <w:rsid w:val="009B7B5B"/>
    <w:rsid w:val="009D6044"/>
    <w:rsid w:val="00B85D66"/>
    <w:rsid w:val="00B87493"/>
    <w:rsid w:val="00C323B1"/>
    <w:rsid w:val="00C40FB3"/>
    <w:rsid w:val="00CD0F71"/>
    <w:rsid w:val="00DD7CA5"/>
    <w:rsid w:val="00DF7DEB"/>
    <w:rsid w:val="00E00545"/>
    <w:rsid w:val="00E34FE1"/>
    <w:rsid w:val="00E37BAF"/>
    <w:rsid w:val="00E66278"/>
    <w:rsid w:val="00E74C80"/>
    <w:rsid w:val="00E87225"/>
    <w:rsid w:val="00E94838"/>
    <w:rsid w:val="00F21428"/>
    <w:rsid w:val="00F215EA"/>
    <w:rsid w:val="2FB36005"/>
    <w:rsid w:val="591C6688"/>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3E5"/>
  <w15:docId w15:val="{B7A3B44B-AEC2-41FA-8B7F-D95E67F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MS Mincho" w:hAnsi="Times New Roman" w:cs="Times New Roman"/>
      <w:sz w:val="24"/>
      <w:szCs w:val="24"/>
    </w:rPr>
  </w:style>
  <w:style w:type="paragraph" w:styleId="Ttulo1">
    <w:name w:val="heading 1"/>
    <w:basedOn w:val="Normal"/>
    <w:next w:val="Normal"/>
    <w:link w:val="Ttulo1Char"/>
    <w:autoRedefine/>
    <w:qFormat/>
    <w:pPr>
      <w:keepNext/>
      <w:outlineLvl w:val="0"/>
    </w:pPr>
    <w:rPr>
      <w:rFonts w:eastAsia="Times New Roman"/>
      <w:sz w:val="28"/>
      <w:szCs w:val="20"/>
      <w:u w:val="single"/>
    </w:rPr>
  </w:style>
  <w:style w:type="paragraph" w:styleId="Ttulo2">
    <w:name w:val="heading 2"/>
    <w:basedOn w:val="Normal"/>
    <w:next w:val="Normal"/>
    <w:link w:val="Ttulo2Char"/>
    <w:qFormat/>
    <w:pPr>
      <w:keepNext/>
      <w:jc w:val="both"/>
      <w:outlineLvl w:val="1"/>
    </w:pPr>
    <w:rPr>
      <w:rFonts w:eastAsia="Times New Roman"/>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563C1"/>
      <w:u w:val="single"/>
    </w:rPr>
  </w:style>
  <w:style w:type="paragraph" w:styleId="Lista">
    <w:name w:val="List"/>
    <w:basedOn w:val="Corpodetexto"/>
    <w:autoRedefine/>
    <w:qFormat/>
    <w:rPr>
      <w:rFonts w:cs="Arial"/>
    </w:rPr>
  </w:style>
  <w:style w:type="paragraph" w:styleId="Corpodetexto">
    <w:name w:val="Body Text"/>
    <w:basedOn w:val="Normal"/>
    <w:autoRedefine/>
    <w:qFormat/>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autoRedefine/>
    <w:unhideWhenUsed/>
    <w:qFormat/>
    <w:pPr>
      <w:tabs>
        <w:tab w:val="center" w:pos="4252"/>
        <w:tab w:val="right" w:pos="8504"/>
      </w:tabs>
    </w:pPr>
  </w:style>
  <w:style w:type="paragraph" w:styleId="Legenda">
    <w:name w:val="caption"/>
    <w:basedOn w:val="Normal"/>
    <w:qFormat/>
    <w:pPr>
      <w:suppressLineNumbers/>
      <w:spacing w:before="120" w:after="120"/>
    </w:pPr>
    <w:rPr>
      <w:rFonts w:cs="Arial"/>
      <w:i/>
      <w:iCs/>
    </w:rPr>
  </w:style>
  <w:style w:type="paragraph" w:styleId="Textodebalo">
    <w:name w:val="Balloon Text"/>
    <w:basedOn w:val="Normal"/>
    <w:link w:val="TextodebaloChar"/>
    <w:autoRedefine/>
    <w:uiPriority w:val="99"/>
    <w:semiHidden/>
    <w:unhideWhenUsed/>
    <w:qFormat/>
    <w:rPr>
      <w:rFonts w:ascii="Segoe UI" w:hAnsi="Segoe UI" w:cs="Segoe UI"/>
      <w:sz w:val="18"/>
      <w:szCs w:val="18"/>
    </w:rPr>
  </w:style>
  <w:style w:type="character" w:customStyle="1" w:styleId="Ttulo1Char">
    <w:name w:val="Título 1 Char"/>
    <w:basedOn w:val="Fontepargpadro"/>
    <w:link w:val="Ttulo1"/>
    <w:qFormat/>
    <w:rPr>
      <w:rFonts w:ascii="Times New Roman" w:eastAsia="Times New Roman" w:hAnsi="Times New Roman" w:cs="Times New Roman"/>
      <w:sz w:val="28"/>
      <w:szCs w:val="20"/>
      <w:u w:val="single"/>
      <w:lang w:eastAsia="pt-BR"/>
    </w:rPr>
  </w:style>
  <w:style w:type="character" w:customStyle="1" w:styleId="Ttulo2Char">
    <w:name w:val="Título 2 Char"/>
    <w:basedOn w:val="Fontepargpadro"/>
    <w:link w:val="Ttulo2"/>
    <w:autoRedefine/>
    <w:qFormat/>
    <w:rPr>
      <w:rFonts w:ascii="Times New Roman" w:eastAsia="Times New Roman" w:hAnsi="Times New Roman" w:cs="Times New Roman"/>
      <w:sz w:val="26"/>
      <w:szCs w:val="20"/>
      <w:lang w:eastAsia="pt-BR"/>
    </w:rPr>
  </w:style>
  <w:style w:type="character" w:customStyle="1" w:styleId="TextodebaloChar">
    <w:name w:val="Texto de balão Char"/>
    <w:basedOn w:val="Fontepargpadro"/>
    <w:link w:val="Textodebalo"/>
    <w:autoRedefine/>
    <w:uiPriority w:val="99"/>
    <w:semiHidden/>
    <w:qFormat/>
    <w:rPr>
      <w:rFonts w:ascii="Segoe UI" w:eastAsia="MS Mincho" w:hAnsi="Segoe UI" w:cs="Segoe UI"/>
      <w:sz w:val="18"/>
      <w:szCs w:val="18"/>
      <w:lang w:eastAsia="pt-BR"/>
    </w:rPr>
  </w:style>
  <w:style w:type="character" w:customStyle="1" w:styleId="CabealhoChar">
    <w:name w:val="Cabeçalho Char"/>
    <w:basedOn w:val="Fontepargpadro"/>
    <w:link w:val="Cabealho"/>
    <w:uiPriority w:val="99"/>
    <w:qFormat/>
    <w:rPr>
      <w:rFonts w:ascii="Times New Roman" w:eastAsia="MS Mincho" w:hAnsi="Times New Roman" w:cs="Times New Roman"/>
      <w:sz w:val="24"/>
      <w:szCs w:val="24"/>
      <w:lang w:eastAsia="pt-BR"/>
    </w:rPr>
  </w:style>
  <w:style w:type="character" w:customStyle="1" w:styleId="RodapChar">
    <w:name w:val="Rodapé Char"/>
    <w:basedOn w:val="Fontepargpadro"/>
    <w:link w:val="Rodap"/>
    <w:qFormat/>
    <w:rPr>
      <w:rFonts w:ascii="Times New Roman" w:eastAsia="MS Mincho" w:hAnsi="Times New Roman" w:cs="Times New Roman"/>
      <w:sz w:val="24"/>
      <w:szCs w:val="24"/>
      <w:lang w:eastAsia="pt-BR"/>
    </w:rPr>
  </w:style>
  <w:style w:type="paragraph" w:customStyle="1" w:styleId="ndice">
    <w:name w:val="Índice"/>
    <w:basedOn w:val="Normal"/>
    <w:qFormat/>
    <w:pPr>
      <w:suppressLineNumbers/>
    </w:pPr>
    <w:rPr>
      <w:rFonts w:cs="Arial"/>
    </w:rPr>
  </w:style>
  <w:style w:type="paragraph" w:styleId="PargrafodaLista">
    <w:name w:val="List Paragraph"/>
    <w:basedOn w:val="Normal"/>
    <w:autoRedefine/>
    <w:uiPriority w:val="34"/>
    <w:qFormat/>
    <w:pPr>
      <w:spacing w:after="200" w:line="276" w:lineRule="auto"/>
      <w:ind w:left="720"/>
      <w:contextualSpacing/>
    </w:pPr>
    <w:rPr>
      <w:rFonts w:ascii="Calibri" w:eastAsia="Calibri" w:hAnsi="Calibri"/>
      <w:sz w:val="22"/>
      <w:szCs w:val="22"/>
      <w:lang w:eastAsia="en-US"/>
    </w:rPr>
  </w:style>
  <w:style w:type="paragraph" w:customStyle="1" w:styleId="CabealhoeRodap">
    <w:name w:val="Cabeçalho e Rodapé"/>
    <w:basedOn w:val="Normal"/>
    <w:qFormat/>
  </w:style>
  <w:style w:type="paragraph" w:customStyle="1" w:styleId="Contedodoquadro">
    <w:name w:val="Conteúdo do quadro"/>
    <w:basedOn w:val="Normal"/>
    <w:autoRedefine/>
    <w:qFormat/>
  </w:style>
  <w:style w:type="paragraph" w:customStyle="1" w:styleId="Standard">
    <w:name w:val="Standard"/>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MenoPendente1">
    <w:name w:val="Menção Pendente1"/>
    <w:basedOn w:val="Fontepargpadro"/>
    <w:autoRedefine/>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barradogarcas.mt.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197</Words>
  <Characters>1068</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Silva</dc:creator>
  <cp:lastModifiedBy>alessandra peres</cp:lastModifiedBy>
  <cp:revision>6</cp:revision>
  <cp:lastPrinted>2024-05-17T13:06:00Z</cp:lastPrinted>
  <dcterms:created xsi:type="dcterms:W3CDTF">2024-04-11T18:30:00Z</dcterms:created>
  <dcterms:modified xsi:type="dcterms:W3CDTF">2024-05-17T13:06:00Z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3E39DE7CCC9F411982185FFF65296C15_12</vt:lpwstr>
  </property>
</Properties>
</file>