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AVISO DA COMPOSIÇÃO DE SUBCOMISSÃO TÉCNICA QUE ANALISARÁ AS PROPOSTAS TÉCNICAS DE TOMADA DE PREÇOS PARA CONTRATAÇÃO DE AGÊNCIA DE PROPAGANDA</w:t>
      </w:r>
    </w:p>
    <w:p>
      <w:pPr>
        <w:pStyle w:val="Normal"/>
        <w:spacing w:before="0" w:after="0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spacing w:before="0" w:after="0"/>
        <w:ind w:firstLine="1701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 xml:space="preserve">A Prefeitura Municipal de Barra do Garças </w:t>
      </w:r>
      <w:r>
        <w:rPr>
          <w:rFonts w:cs="Tahoma" w:ascii="Tahoma" w:hAnsi="Tahoma"/>
        </w:rPr>
        <w:t xml:space="preserve">para atendimento ao disposto no Art. 10, </w:t>
      </w:r>
      <w:r>
        <w:rPr>
          <w:rFonts w:cs="Tahoma" w:ascii="Tahoma" w:hAnsi="Tahoma"/>
          <w:color w:val="000000"/>
        </w:rPr>
        <w:t>§4</w:t>
      </w:r>
      <w:r>
        <w:rPr>
          <w:rFonts w:cs="Tahoma" w:ascii="Tahoma" w:hAnsi="Tahoma"/>
          <w:color w:val="000000"/>
          <w:u w:val="single"/>
          <w:vertAlign w:val="superscript"/>
        </w:rPr>
        <w:t>o</w:t>
      </w:r>
      <w:r>
        <w:rPr>
          <w:rFonts w:cs="Tahoma" w:ascii="Tahoma" w:hAnsi="Tahoma"/>
          <w:color w:val="000000"/>
        </w:rPr>
        <w:t> da Lei nº. 12.232/2010, torna público, para conhecimento dos interessados, que fará realizar</w:t>
      </w:r>
      <w:r>
        <w:rPr>
          <w:rFonts w:cs="Tahoma" w:ascii="Tahoma" w:hAnsi="Tahoma"/>
          <w:color w:val="000000" w:themeColor="text1"/>
        </w:rPr>
        <w:t xml:space="preserve">, no dia </w:t>
      </w:r>
      <w:r>
        <w:rPr>
          <w:rFonts w:eastAsia="Calibri" w:cs="Tahoma" w:ascii="Tahoma" w:hAnsi="Tahoma"/>
          <w:color w:val="000000" w:themeColor="text1"/>
          <w:kern w:val="0"/>
          <w:sz w:val="22"/>
          <w:szCs w:val="22"/>
          <w:lang w:val="pt-BR" w:eastAsia="en-US" w:bidi="ar-SA"/>
        </w:rPr>
        <w:t>31</w:t>
      </w:r>
      <w:r>
        <w:rPr>
          <w:rFonts w:cs="Tahoma" w:ascii="Tahoma" w:hAnsi="Tahoma"/>
          <w:color w:val="000000" w:themeColor="text1"/>
        </w:rPr>
        <w:t xml:space="preserve"> de agosto de 2021, às 8h30min, em sua sede, na Carajás, 522, centro, a sessão pública para sorteio dos profissionais que irão compor a Subcomissão Técnica que</w:t>
      </w:r>
      <w:r>
        <w:rPr>
          <w:rFonts w:cs="Tahoma" w:ascii="Tahoma" w:hAnsi="Tahoma"/>
          <w:color w:val="000000"/>
        </w:rPr>
        <w:t xml:space="preserve"> procederá </w:t>
      </w:r>
      <w:r>
        <w:rPr>
          <w:rFonts w:eastAsia="Calibri" w:cs="Tahoma" w:ascii="Tahoma" w:hAnsi="Tahoma"/>
          <w:color w:val="000000"/>
          <w:kern w:val="0"/>
          <w:sz w:val="22"/>
          <w:szCs w:val="22"/>
          <w:lang w:val="pt-BR" w:eastAsia="en-US" w:bidi="ar-SA"/>
        </w:rPr>
        <w:t>a</w:t>
      </w:r>
      <w:r>
        <w:rPr>
          <w:rFonts w:cs="Tahoma" w:ascii="Tahoma" w:hAnsi="Tahoma"/>
          <w:color w:val="000000"/>
        </w:rPr>
        <w:t xml:space="preserve"> análise e julgamento das propostas técnicas a serem apresentadas no âmbito da Tomada de Preço nº. 004/2021, que tem por objetivo a contratação de agência de propaganda para prestação de serviços de publicidade. </w:t>
      </w:r>
    </w:p>
    <w:p>
      <w:pPr>
        <w:pStyle w:val="Normal"/>
        <w:spacing w:before="0" w:after="0"/>
        <w:ind w:firstLine="1701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Conforme relação abaixo:</w:t>
      </w:r>
    </w:p>
    <w:p>
      <w:pPr>
        <w:pStyle w:val="Normal"/>
        <w:spacing w:before="0" w:after="0"/>
        <w:ind w:firstLine="1701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 xml:space="preserve">Membros Internos: </w:t>
      </w:r>
    </w:p>
    <w:p>
      <w:pPr>
        <w:pStyle w:val="Normal"/>
        <w:spacing w:before="0" w:after="0"/>
        <w:ind w:firstLine="1701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 xml:space="preserve">1- </w:t>
      </w:r>
      <w:r>
        <w:rPr>
          <w:rFonts w:eastAsia="Calibri" w:cs="Tahoma" w:ascii="Tahoma" w:hAnsi="Tahoma"/>
          <w:color w:val="000000"/>
          <w:kern w:val="0"/>
          <w:sz w:val="22"/>
          <w:szCs w:val="22"/>
          <w:lang w:val="pt-BR" w:eastAsia="en-US" w:bidi="ar-SA"/>
        </w:rPr>
        <w:t>RONALDO COUTO</w:t>
      </w:r>
    </w:p>
    <w:p>
      <w:pPr>
        <w:pStyle w:val="Normal"/>
        <w:spacing w:before="0" w:after="0"/>
        <w:ind w:firstLine="1701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 xml:space="preserve">2- </w:t>
      </w:r>
      <w:r>
        <w:rPr>
          <w:rFonts w:eastAsia="Calibri" w:cs="Tahoma" w:ascii="Tahoma" w:hAnsi="Tahoma"/>
          <w:color w:val="000000"/>
          <w:kern w:val="0"/>
          <w:sz w:val="22"/>
          <w:szCs w:val="22"/>
          <w:lang w:val="pt-BR" w:eastAsia="en-US" w:bidi="ar-SA"/>
        </w:rPr>
        <w:t>CLEBER VALTER PORTO DE PAULA</w:t>
      </w:r>
    </w:p>
    <w:p>
      <w:pPr>
        <w:pStyle w:val="Normal"/>
        <w:spacing w:before="0" w:after="0"/>
        <w:ind w:firstLine="1701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 xml:space="preserve">3- </w:t>
      </w:r>
      <w:r>
        <w:rPr>
          <w:rFonts w:cs="Tahoma" w:ascii="Tahoma" w:hAnsi="Tahoma"/>
          <w:color w:val="000000"/>
        </w:rPr>
        <w:t>PAULO EMÍLIO DA COSTA BILEGO</w:t>
      </w:r>
    </w:p>
    <w:p>
      <w:pPr>
        <w:pStyle w:val="Normal"/>
        <w:spacing w:before="0" w:after="0"/>
        <w:ind w:firstLine="1701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 xml:space="preserve">4- </w:t>
      </w:r>
      <w:r>
        <w:rPr>
          <w:rFonts w:cs="Tahoma" w:ascii="Tahoma" w:hAnsi="Tahoma"/>
          <w:color w:val="000000"/>
        </w:rPr>
        <w:t>OCTÁVIO WILQUER SOUZA</w:t>
      </w:r>
    </w:p>
    <w:p>
      <w:pPr>
        <w:pStyle w:val="Normal"/>
        <w:spacing w:before="0" w:after="0"/>
        <w:ind w:firstLine="1701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 xml:space="preserve">5- </w:t>
      </w:r>
      <w:r>
        <w:rPr>
          <w:rFonts w:eastAsia="Calibri" w:cs="Tahoma" w:ascii="Tahoma" w:hAnsi="Tahoma"/>
          <w:color w:val="000000"/>
          <w:kern w:val="0"/>
          <w:sz w:val="22"/>
          <w:szCs w:val="22"/>
          <w:lang w:val="pt-BR" w:eastAsia="en-US" w:bidi="ar-SA"/>
        </w:rPr>
        <w:t>LUANE GOMES</w:t>
      </w:r>
    </w:p>
    <w:p>
      <w:pPr>
        <w:pStyle w:val="Normal"/>
        <w:spacing w:before="0" w:after="0"/>
        <w:ind w:firstLine="1701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 xml:space="preserve">6- </w:t>
      </w:r>
      <w:r>
        <w:rPr>
          <w:rFonts w:cs="Tahoma" w:ascii="Tahoma" w:hAnsi="Tahoma"/>
          <w:color w:val="000000"/>
        </w:rPr>
        <w:t>HEBER MARTINS SENA</w:t>
      </w:r>
    </w:p>
    <w:p>
      <w:pPr>
        <w:pStyle w:val="Normal"/>
        <w:spacing w:before="0" w:after="0"/>
        <w:ind w:firstLine="1701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 xml:space="preserve">Membros Externos: </w:t>
      </w:r>
    </w:p>
    <w:p>
      <w:pPr>
        <w:pStyle w:val="Normal"/>
        <w:spacing w:before="0" w:after="0"/>
        <w:ind w:firstLine="1701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 xml:space="preserve">1- </w:t>
      </w:r>
      <w:r>
        <w:rPr>
          <w:rFonts w:cs="Tahoma" w:ascii="Tahoma" w:hAnsi="Tahoma"/>
          <w:color w:val="000000"/>
        </w:rPr>
        <w:t>MAIKY GOMES</w:t>
      </w:r>
    </w:p>
    <w:p>
      <w:pPr>
        <w:pStyle w:val="Normal"/>
        <w:spacing w:before="0" w:after="0"/>
        <w:ind w:firstLine="1701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 xml:space="preserve">2- </w:t>
      </w:r>
      <w:r>
        <w:rPr>
          <w:rFonts w:cs="Tahoma" w:ascii="Tahoma" w:hAnsi="Tahoma"/>
          <w:color w:val="000000"/>
        </w:rPr>
        <w:t>ANTÔNIO BORGES NETO</w:t>
      </w:r>
    </w:p>
    <w:p>
      <w:pPr>
        <w:pStyle w:val="Normal"/>
        <w:spacing w:before="0" w:after="0"/>
        <w:ind w:firstLine="1701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 xml:space="preserve">3- </w:t>
      </w:r>
      <w:r>
        <w:rPr>
          <w:rFonts w:cs="Tahoma" w:ascii="Tahoma" w:hAnsi="Tahoma"/>
          <w:color w:val="000000"/>
        </w:rPr>
        <w:t>VANDER ARAÚJO DE SOUZA</w:t>
      </w:r>
    </w:p>
    <w:p>
      <w:pPr>
        <w:pStyle w:val="Normal"/>
        <w:spacing w:before="0" w:after="0"/>
        <w:ind w:firstLine="1701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 xml:space="preserve">Nos termos do parágrafo 5º do Art. 10 da Lei Federal nº. 12.232/2010, até 48 (Quarenta oito) horas antes da sessão pública destinada ao sorteio, qualquer interessado poderá impugnar pessoa integrante da relação acima, mediante fundamentos plausíveis. </w:t>
      </w:r>
    </w:p>
    <w:p>
      <w:pPr>
        <w:pStyle w:val="Normal"/>
        <w:spacing w:before="0" w:after="0"/>
        <w:ind w:firstLine="1701"/>
        <w:jc w:val="both"/>
        <w:rPr>
          <w:rFonts w:ascii="Tahoma" w:hAnsi="Tahoma" w:cs="Tahoma"/>
          <w:color w:val="000000"/>
        </w:rPr>
      </w:pPr>
      <w:bookmarkStart w:id="0" w:name="_GoBack"/>
      <w:bookmarkEnd w:id="0"/>
      <w:r>
        <w:rPr>
          <w:rFonts w:cs="Tahoma" w:ascii="Tahoma" w:hAnsi="Tahoma"/>
          <w:color w:val="000000"/>
        </w:rPr>
        <w:t>As impugnações deverão ser protocoladas na Prefeitura Municipal de Barra do Gar</w:t>
      </w:r>
      <w:r>
        <w:rPr>
          <w:rFonts w:eastAsia="Times New Roman" w:cs="Tahoma" w:ascii="Tahoma" w:hAnsi="Tahoma"/>
          <w:color w:val="000000"/>
          <w:kern w:val="0"/>
          <w:sz w:val="24"/>
          <w:szCs w:val="22"/>
          <w:lang w:val="pt-BR" w:eastAsia="pt-BR" w:bidi="ar-SA"/>
        </w:rPr>
        <w:t>ç</w:t>
      </w:r>
      <w:r>
        <w:rPr>
          <w:rFonts w:cs="Tahoma" w:ascii="Tahoma" w:hAnsi="Tahoma"/>
          <w:color w:val="000000"/>
        </w:rPr>
        <w:t xml:space="preserve">as, no endereço acima mencionado, ou através do e-mail </w:t>
      </w:r>
      <w:hyperlink r:id="rId2">
        <w:r>
          <w:rPr>
            <w:rStyle w:val="LinkdaInternet"/>
            <w:rFonts w:cs="Tahoma" w:ascii="Tahoma" w:hAnsi="Tahoma"/>
          </w:rPr>
          <w:t>licitacao@barradogarcas.mt.gov.br</w:t>
        </w:r>
      </w:hyperlink>
      <w:r>
        <w:rPr>
          <w:rFonts w:cs="Tahoma" w:ascii="Tahoma" w:hAnsi="Tahoma"/>
          <w:color w:val="000000"/>
        </w:rPr>
        <w:t>, onde poderão ser obtidos maiores esclarecimentos, assim como pelo telefone (66)3468-6400.</w:t>
      </w:r>
    </w:p>
    <w:p>
      <w:pPr>
        <w:pStyle w:val="Normal"/>
        <w:spacing w:before="0" w:after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spacing w:before="0" w:after="0"/>
        <w:jc w:val="right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 xml:space="preserve">Barra do Garças - </w:t>
      </w:r>
      <w:r>
        <w:rPr>
          <w:rFonts w:cs="Tahoma" w:ascii="Tahoma" w:hAnsi="Tahoma"/>
          <w:color w:val="000000"/>
        </w:rPr>
        <w:t>MT</w:t>
      </w:r>
      <w:r>
        <w:rPr>
          <w:rFonts w:cs="Tahoma" w:ascii="Tahoma" w:hAnsi="Tahoma"/>
          <w:color w:val="000000"/>
        </w:rPr>
        <w:t xml:space="preserve">, </w:t>
      </w:r>
      <w:r>
        <w:rPr>
          <w:rFonts w:eastAsia="Calibri" w:cs="Tahoma" w:ascii="Tahoma" w:hAnsi="Tahoma"/>
          <w:color w:val="000000"/>
          <w:kern w:val="0"/>
          <w:sz w:val="22"/>
          <w:szCs w:val="22"/>
          <w:lang w:val="pt-BR" w:eastAsia="en-US" w:bidi="ar-SA"/>
        </w:rPr>
        <w:t>16</w:t>
      </w:r>
      <w:r>
        <w:rPr>
          <w:rFonts w:cs="Tahoma" w:ascii="Tahoma" w:hAnsi="Tahoma"/>
          <w:color w:val="000000"/>
        </w:rPr>
        <w:t xml:space="preserve"> de agosto de 2021.</w:t>
      </w:r>
    </w:p>
    <w:p>
      <w:pPr>
        <w:pStyle w:val="Normal"/>
        <w:spacing w:before="0" w:after="0"/>
        <w:jc w:val="center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spacing w:before="0" w:after="0"/>
        <w:jc w:val="center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spacing w:before="0" w:after="0"/>
        <w:jc w:val="center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Atônio Silva Neto</w:t>
      </w:r>
    </w:p>
    <w:p>
      <w:pPr>
        <w:pStyle w:val="Normal"/>
        <w:spacing w:before="0" w:after="0"/>
        <w:jc w:val="center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Presidente da Comissão Permanente de Licitação</w:t>
      </w:r>
    </w:p>
    <w:p>
      <w:pPr>
        <w:pStyle w:val="Normal"/>
        <w:spacing w:before="0" w:after="0"/>
        <w:jc w:val="both"/>
        <w:rPr>
          <w:rFonts w:ascii="Georgia" w:hAnsi="Georgia" w:cs="Arial"/>
          <w:color w:val="000000"/>
        </w:rPr>
      </w:pPr>
      <w:r>
        <w:rPr>
          <w:rFonts w:cs="Arial" w:ascii="Georgia" w:hAnsi="Georgia"/>
          <w:color w:val="000000"/>
        </w:rPr>
      </w:r>
    </w:p>
    <w:p>
      <w:pPr>
        <w:pStyle w:val="Normal"/>
        <w:spacing w:before="0"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Georgia" w:hAnsi="Georgia"/>
          <w:b/>
          <w:b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1" w:header="0" w:top="2160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24" w:space="1" w:color="000000"/>
      </w:pBdr>
      <w:tabs>
        <w:tab w:val="clear" w:pos="708"/>
        <w:tab w:val="center" w:pos="4252" w:leader="none"/>
        <w:tab w:val="right" w:pos="8504" w:leader="none"/>
      </w:tabs>
      <w:spacing w:before="0" w:after="0"/>
      <w:ind w:left="-426" w:hanging="10"/>
      <w:jc w:val="center"/>
      <w:rPr>
        <w:rFonts w:ascii="Georgia" w:hAnsi="Georgia" w:eastAsia="Calibri" w:eastAsiaTheme="minorHAnsi"/>
        <w:color w:val="262626"/>
        <w:sz w:val="20"/>
        <w:szCs w:val="20"/>
        <w:lang w:eastAsia="en-US"/>
      </w:rPr>
    </w:pPr>
    <w:r>
      <w:rPr>
        <w:rFonts w:eastAsia="Calibri" w:ascii="Georgia" w:hAnsi="Georgia" w:eastAsiaTheme="minorHAnsi"/>
        <w:color w:val="262626"/>
        <w:sz w:val="20"/>
        <w:szCs w:val="20"/>
        <w:lang w:eastAsia="en-US"/>
      </w:rPr>
      <w:t>Rua Carajás, nº. 522 – Setor Sul II – Bloco II</w:t>
    </w:r>
  </w:p>
  <w:p>
    <w:pPr>
      <w:pStyle w:val="Normal"/>
      <w:pBdr>
        <w:top w:val="single" w:sz="24" w:space="1" w:color="000000"/>
      </w:pBdr>
      <w:tabs>
        <w:tab w:val="clear" w:pos="708"/>
        <w:tab w:val="center" w:pos="4252" w:leader="none"/>
        <w:tab w:val="right" w:pos="8504" w:leader="none"/>
      </w:tabs>
      <w:spacing w:before="0" w:after="0"/>
      <w:ind w:left="-426" w:hanging="10"/>
      <w:jc w:val="center"/>
      <w:rPr>
        <w:rFonts w:ascii="Georgia" w:hAnsi="Georgia" w:eastAsia="Calibri" w:eastAsiaTheme="minorHAnsi"/>
        <w:color w:val="262626"/>
        <w:sz w:val="20"/>
        <w:szCs w:val="20"/>
        <w:lang w:eastAsia="en-US"/>
      </w:rPr>
    </w:pPr>
    <w:r>
      <w:rPr>
        <w:rFonts w:eastAsia="Calibri" w:ascii="Georgia" w:hAnsi="Georgia" w:eastAsiaTheme="minorHAnsi"/>
        <w:color w:val="262626"/>
        <w:sz w:val="20"/>
        <w:szCs w:val="20"/>
        <w:lang w:eastAsia="en-US"/>
      </w:rPr>
      <w:t xml:space="preserve">CNPJ: </w:t>
    </w:r>
    <w:r>
      <w:rPr>
        <w:rFonts w:ascii="Georgia" w:hAnsi="Georgia"/>
        <w:sz w:val="20"/>
        <w:szCs w:val="20"/>
      </w:rPr>
      <w:t>03.439.239/0001-50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before="0" w:after="0"/>
      <w:ind w:left="-426" w:hanging="10"/>
      <w:jc w:val="center"/>
      <w:rPr>
        <w:rFonts w:ascii="Georgia" w:hAnsi="Georgia" w:eastAsia="Calibri" w:eastAsiaTheme="minorHAnsi"/>
        <w:color w:val="262626"/>
        <w:sz w:val="20"/>
        <w:szCs w:val="20"/>
        <w:lang w:eastAsia="en-US"/>
      </w:rPr>
    </w:pPr>
    <w:r>
      <w:rPr>
        <w:rFonts w:eastAsia="Calibri" w:ascii="Georgia" w:hAnsi="Georgia" w:eastAsiaTheme="minorHAnsi"/>
        <w:color w:val="262626"/>
        <w:sz w:val="20"/>
        <w:szCs w:val="20"/>
        <w:lang w:eastAsia="en-US"/>
      </w:rPr>
      <w:t>Fone: (66) 3402-2000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before="0" w:after="0"/>
      <w:ind w:left="-426" w:hanging="10"/>
      <w:jc w:val="center"/>
      <w:rPr>
        <w:rFonts w:ascii="Georgia" w:hAnsi="Georgia" w:eastAsia="Calibri" w:eastAsiaTheme="minorHAnsi"/>
        <w:sz w:val="20"/>
        <w:szCs w:val="20"/>
        <w:lang w:eastAsia="en-US"/>
      </w:rPr>
    </w:pPr>
    <w:r>
      <w:rPr>
        <w:rFonts w:eastAsia="Calibri" w:ascii="Georgia" w:hAnsi="Georgia" w:eastAsiaTheme="minorHAnsi"/>
        <w:color w:val="262626"/>
        <w:sz w:val="20"/>
        <w:szCs w:val="20"/>
        <w:lang w:eastAsia="en-US"/>
      </w:rPr>
      <w:t xml:space="preserve">E-mail: </w:t>
    </w:r>
    <w:hyperlink r:id="rId1">
      <w:r>
        <w:rPr>
          <w:rStyle w:val="LinkdaInternet"/>
          <w:rFonts w:eastAsia="Calibri" w:ascii="Georgia" w:hAnsi="Georgia" w:eastAsiaTheme="minorHAnsi"/>
          <w:sz w:val="20"/>
          <w:szCs w:val="20"/>
          <w:lang w:eastAsia="en-US"/>
        </w:rPr>
        <w:t>financeiro@barradogarcas.mt.gov.br</w:t>
      </w:r>
    </w:hyperlink>
  </w:p>
  <w:p>
    <w:pPr>
      <w:pStyle w:val="Rodap"/>
      <w:tabs>
        <w:tab w:val="clear" w:pos="4252"/>
        <w:tab w:val="clear" w:pos="8504"/>
        <w:tab w:val="left" w:pos="3330" w:leader="none"/>
      </w:tabs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pBdr>
        <w:bottom w:val="single" w:sz="24" w:space="1" w:color="000000"/>
      </w:pBdr>
      <w:rPr/>
    </w:pPr>
    <w:r>
      <w:rPr/>
      <mc:AlternateContent>
        <mc:Choice Requires="wps">
          <w:drawing>
            <wp:anchor behindDoc="1" distT="3175" distB="3175" distL="3175" distR="0" simplePos="0" locked="0" layoutInCell="0" allowOverlap="1" relativeHeight="2" wp14:anchorId="66E9CA24">
              <wp:simplePos x="0" y="0"/>
              <wp:positionH relativeFrom="column">
                <wp:posOffset>1043940</wp:posOffset>
              </wp:positionH>
              <wp:positionV relativeFrom="paragraph">
                <wp:posOffset>67310</wp:posOffset>
              </wp:positionV>
              <wp:extent cx="4548505" cy="690880"/>
              <wp:effectExtent l="0" t="0" r="9525" b="0"/>
              <wp:wrapNone/>
              <wp:docPr id="1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47880" cy="6901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tabs>
                              <w:tab w:val="clear" w:pos="708"/>
                              <w:tab w:val="center" w:pos="4252" w:leader="none"/>
                              <w:tab w:val="right" w:pos="8504" w:leader="none"/>
                            </w:tabs>
                            <w:spacing w:lineRule="auto" w:line="276"/>
                            <w:jc w:val="center"/>
                            <w:rPr>
                              <w:rFonts w:ascii="Georgia" w:hAnsi="Georgia" w:eastAsia="Calibri" w:cs="" w:cstheme="minorBidi" w:eastAsiaTheme="minorHAnsi"/>
                              <w:b/>
                              <w:b/>
                              <w:sz w:val="32"/>
                              <w:szCs w:val="32"/>
                              <w:lang w:eastAsia="en-US"/>
                            </w:rPr>
                          </w:pPr>
                          <w:r>
                            <w:rPr>
                              <w:rFonts w:eastAsia="Calibri" w:cs="" w:ascii="Georgia" w:hAnsi="Georgia" w:cstheme="minorBidi" w:eastAsiaTheme="minorHAnsi"/>
                              <w:b/>
                              <w:color w:val="000000"/>
                              <w:sz w:val="32"/>
                              <w:szCs w:val="32"/>
                              <w:lang w:eastAsia="en-US"/>
                            </w:rPr>
                            <w:t>Estado de Mato Grosso</w:t>
                          </w:r>
                        </w:p>
                        <w:p>
                          <w:pPr>
                            <w:pStyle w:val="Contedodoquadro"/>
                            <w:tabs>
                              <w:tab w:val="clear" w:pos="708"/>
                              <w:tab w:val="center" w:pos="4252" w:leader="none"/>
                              <w:tab w:val="right" w:pos="8504" w:leader="none"/>
                            </w:tabs>
                            <w:spacing w:lineRule="auto" w:line="276" w:before="0" w:after="44"/>
                            <w:jc w:val="center"/>
                            <w:rPr>
                              <w:rFonts w:ascii="Georgia" w:hAnsi="Georgia" w:eastAsia="Calibri" w:cs="" w:cstheme="minorBidi" w:eastAsiaTheme="minorHAnsi"/>
                              <w:b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eastAsia="Calibri" w:cs="" w:ascii="Georgia" w:hAnsi="Georgia" w:cstheme="minorBidi" w:eastAsiaTheme="minorHAnsi"/>
                              <w:b/>
                              <w:iCs/>
                              <w:color w:val="000000"/>
                              <w:sz w:val="28"/>
                              <w:szCs w:val="28"/>
                              <w:lang w:eastAsia="en-US"/>
                            </w:rPr>
                            <w:t>Prefeitura Municipal de Barra do Garças</w:t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fillcolor="white" stroked="f" style="position:absolute;margin-left:82.2pt;margin-top:5.3pt;width:358.05pt;height:54.3pt;mso-wrap-style:square;v-text-anchor:top" wp14:anchorId="66E9CA2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tabs>
                        <w:tab w:val="clear" w:pos="708"/>
                        <w:tab w:val="center" w:pos="4252" w:leader="none"/>
                        <w:tab w:val="right" w:pos="8504" w:leader="none"/>
                      </w:tabs>
                      <w:spacing w:lineRule="auto" w:line="276"/>
                      <w:jc w:val="center"/>
                      <w:rPr>
                        <w:rFonts w:ascii="Georgia" w:hAnsi="Georgia" w:eastAsia="Calibri" w:cs="" w:cstheme="minorBidi" w:eastAsiaTheme="minorHAnsi"/>
                        <w:b/>
                        <w:b/>
                        <w:sz w:val="32"/>
                        <w:szCs w:val="32"/>
                        <w:lang w:eastAsia="en-US"/>
                      </w:rPr>
                    </w:pPr>
                    <w:r>
                      <w:rPr>
                        <w:rFonts w:eastAsia="Calibri" w:cs="" w:ascii="Georgia" w:hAnsi="Georgia" w:cstheme="minorBidi" w:eastAsiaTheme="minorHAnsi"/>
                        <w:b/>
                        <w:color w:val="000000"/>
                        <w:sz w:val="32"/>
                        <w:szCs w:val="32"/>
                        <w:lang w:eastAsia="en-US"/>
                      </w:rPr>
                      <w:t>Estado de Mato Grosso</w:t>
                    </w:r>
                  </w:p>
                  <w:p>
                    <w:pPr>
                      <w:pStyle w:val="Contedodoquadro"/>
                      <w:tabs>
                        <w:tab w:val="clear" w:pos="708"/>
                        <w:tab w:val="center" w:pos="4252" w:leader="none"/>
                        <w:tab w:val="right" w:pos="8504" w:leader="none"/>
                      </w:tabs>
                      <w:spacing w:lineRule="auto" w:line="276" w:before="0" w:after="44"/>
                      <w:jc w:val="center"/>
                      <w:rPr>
                        <w:rFonts w:ascii="Georgia" w:hAnsi="Georgia" w:eastAsia="Calibri" w:cs="" w:cstheme="minorBidi" w:eastAsiaTheme="minorHAnsi"/>
                        <w:b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eastAsia="Calibri" w:cs="" w:ascii="Georgia" w:hAnsi="Georgia" w:cstheme="minorBidi" w:eastAsiaTheme="minorHAnsi"/>
                        <w:b/>
                        <w:iCs/>
                        <w:color w:val="000000"/>
                        <w:sz w:val="28"/>
                        <w:szCs w:val="28"/>
                        <w:lang w:eastAsia="en-US"/>
                      </w:rPr>
                      <w:t>Prefeitura Municipal de Barra do Garças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818515" cy="800100"/>
          <wp:effectExtent l="0" t="0" r="0" b="0"/>
          <wp:docPr id="3" name="Imagem 7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Brasao 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b/>
        <w:b/>
        <w:bCs/>
        <w:sz w:val="28"/>
        <w:szCs w:val="24"/>
        <w:lang w:eastAsia="x-none"/>
      </w:rPr>
    </w:pPr>
    <w:r>
      <w:rPr>
        <w:b/>
        <w:bCs/>
        <w:sz w:val="28"/>
        <w:szCs w:val="24"/>
        <w:lang w:eastAsia="x-none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44"/>
      <w:ind w:left="-5" w:hanging="1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t-BR" w:eastAsia="pt-BR" w:bidi="ar-SA"/>
    </w:rPr>
  </w:style>
  <w:style w:type="paragraph" w:styleId="Ttulo1">
    <w:name w:val="Heading 1"/>
    <w:next w:val="Normal"/>
    <w:link w:val="Ttulo1Char"/>
    <w:uiPriority w:val="9"/>
    <w:unhideWhenUsed/>
    <w:qFormat/>
    <w:pPr>
      <w:keepNext w:val="true"/>
      <w:keepLines/>
      <w:widowControl/>
      <w:suppressAutoHyphens w:val="true"/>
      <w:bidi w:val="0"/>
      <w:spacing w:lineRule="auto" w:line="240" w:before="0" w:after="0"/>
      <w:ind w:left="10" w:right="-15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32"/>
      <w:szCs w:val="22"/>
      <w:lang w:val="pt-BR" w:eastAsia="pt-BR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02c7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47c"/>
    <w:pPr>
      <w:keepNext w:val="true"/>
      <w:keepLines/>
      <w:spacing w:lineRule="auto" w:line="276" w:before="200" w:after="0"/>
      <w:ind w:left="0" w:hanging="0"/>
      <w:jc w:val="left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359c"/>
    <w:pPr>
      <w:keepNext w:val="true"/>
      <w:keepLines/>
      <w:spacing w:lineRule="auto" w:line="276" w:before="200" w:after="0"/>
      <w:ind w:left="0" w:hanging="0"/>
      <w:jc w:val="left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  <w:sz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6cdc"/>
    <w:pPr>
      <w:keepNext w:val="true"/>
      <w:keepLines/>
      <w:spacing w:before="20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qFormat/>
    <w:rPr>
      <w:rFonts w:ascii="Times New Roman" w:hAnsi="Times New Roman" w:eastAsia="Times New Roman" w:cs="Times New Roman"/>
      <w:b/>
      <w:color w:val="000000"/>
      <w:sz w:val="32"/>
    </w:rPr>
  </w:style>
  <w:style w:type="character" w:styleId="LinkdaInternet">
    <w:name w:val="Link da Internet"/>
    <w:basedOn w:val="DefaultParagraphFont"/>
    <w:unhideWhenUsed/>
    <w:rsid w:val="000f0b9d"/>
    <w:rPr>
      <w:color w:val="0563C1" w:themeColor="hyperlink"/>
      <w:u w:val="single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1b6cdc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</w:rPr>
  </w:style>
  <w:style w:type="character" w:styleId="Applestylespan" w:customStyle="1">
    <w:name w:val="apple-style-span"/>
    <w:basedOn w:val="DefaultParagraphFont"/>
    <w:qFormat/>
    <w:rsid w:val="001b6cdc"/>
    <w:rPr/>
  </w:style>
  <w:style w:type="character" w:styleId="Appleconvertedspace" w:customStyle="1">
    <w:name w:val="apple-converted-space"/>
    <w:basedOn w:val="DefaultParagraphFont"/>
    <w:qFormat/>
    <w:rsid w:val="001b6cdc"/>
    <w:rPr/>
  </w:style>
  <w:style w:type="character" w:styleId="Strong">
    <w:name w:val="Strong"/>
    <w:basedOn w:val="DefaultParagraphFont"/>
    <w:uiPriority w:val="99"/>
    <w:qFormat/>
    <w:rsid w:val="001b6cdc"/>
    <w:rPr>
      <w:b/>
      <w:bCs/>
    </w:rPr>
  </w:style>
  <w:style w:type="character" w:styleId="RodapChar" w:customStyle="1">
    <w:name w:val="Rodapé Char"/>
    <w:basedOn w:val="DefaultParagraphFont"/>
    <w:link w:val="Rodap"/>
    <w:uiPriority w:val="99"/>
    <w:qFormat/>
    <w:rsid w:val="00e26a4c"/>
    <w:rPr>
      <w:rFonts w:ascii="Times New Roman" w:hAnsi="Times New Roman" w:eastAsia="Times New Roman" w:cs="Times New Roman"/>
      <w:color w:val="000000"/>
      <w:sz w:val="24"/>
    </w:rPr>
  </w:style>
  <w:style w:type="character" w:styleId="Corpodetexto2Char" w:customStyle="1">
    <w:name w:val="Corpo de texto 2 Char"/>
    <w:basedOn w:val="DefaultParagraphFont"/>
    <w:link w:val="Corpodetexto2"/>
    <w:uiPriority w:val="99"/>
    <w:qFormat/>
    <w:rsid w:val="009302c7"/>
    <w:rPr>
      <w:rFonts w:ascii="Times New Roman" w:hAnsi="Times New Roman" w:eastAsia="SimSun" w:cs="Times New Roman"/>
      <w:sz w:val="24"/>
      <w:szCs w:val="24"/>
      <w:lang w:eastAsia="ar-SA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9302c7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c54e2"/>
    <w:rPr>
      <w:rFonts w:ascii="Calibri" w:hAnsi="Calibri" w:eastAsia="Calibri" w:cs="Times New Roman"/>
      <w:lang w:eastAsia="en-US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74359c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  <w:lang w:eastAsia="en-US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7c3026"/>
    <w:rPr>
      <w:rFonts w:ascii="Calibri" w:hAnsi="Calibri" w:eastAsia="Calibri" w:cs="Times New Roman"/>
      <w:lang w:eastAsia="en-US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3f347c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lang w:eastAsia="en-US"/>
    </w:rPr>
  </w:style>
  <w:style w:type="character" w:styleId="Recuodecorpodetexto3Char" w:customStyle="1">
    <w:name w:val="Recuo de corpo de texto 3 Char"/>
    <w:basedOn w:val="DefaultParagraphFont"/>
    <w:link w:val="Recuodecorpodetexto3"/>
    <w:qFormat/>
    <w:rsid w:val="003f347c"/>
    <w:rPr>
      <w:rFonts w:ascii="Times New Roman" w:hAnsi="Times New Roman" w:eastAsia="Times New Roman" w:cs="Times New Roman"/>
      <w:sz w:val="16"/>
      <w:szCs w:val="16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e7940"/>
    <w:rPr>
      <w:rFonts w:ascii="Tahoma" w:hAnsi="Tahoma" w:eastAsia="Times New Roman" w:cs="Tahoma"/>
      <w:color w:val="000000"/>
      <w:sz w:val="16"/>
      <w:szCs w:val="16"/>
    </w:rPr>
  </w:style>
  <w:style w:type="character" w:styleId="Fontstyle01" w:customStyle="1">
    <w:name w:val="fontstyle01"/>
    <w:basedOn w:val="DefaultParagraphFont"/>
    <w:qFormat/>
    <w:rsid w:val="00507973"/>
    <w:rPr>
      <w:rFonts w:ascii="Tahoma" w:hAnsi="Tahoma" w:cs="Tahoma"/>
      <w:b w:val="false"/>
      <w:bCs w:val="false"/>
      <w:i w:val="false"/>
      <w:iCs w:val="false"/>
      <w:color w:val="000000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4245d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64245d"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64245d"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d63466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c75b1"/>
    <w:pPr>
      <w:spacing w:before="0" w:after="44"/>
      <w:ind w:left="720" w:hanging="1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rsid w:val="00e26a4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EstiloTtulo2PretoJustificadoesquerda0cmPrimeirali" w:customStyle="1">
    <w:name w:val="Estilo Título 2 + Preto Justificado À esquerda:  0 cm Primeira li..."/>
    <w:basedOn w:val="Ttulo2"/>
    <w:qFormat/>
    <w:rsid w:val="009302c7"/>
    <w:pPr>
      <w:keepLines w:val="false"/>
      <w:tabs>
        <w:tab w:val="clear" w:pos="708"/>
        <w:tab w:val="left" w:pos="1866" w:leader="none"/>
      </w:tabs>
      <w:suppressAutoHyphens w:val="true"/>
      <w:spacing w:lineRule="auto" w:line="240" w:before="0" w:after="0"/>
      <w:ind w:left="-5" w:hanging="10"/>
    </w:pPr>
    <w:rPr>
      <w:rFonts w:ascii="Times New Roman" w:hAnsi="Times New Roman" w:eastAsia="Times New Roman" w:cs="Times New Roman"/>
      <w:b w:val="false"/>
      <w:bCs w:val="false"/>
      <w:color w:val="000000"/>
      <w:sz w:val="22"/>
      <w:szCs w:val="20"/>
      <w:lang w:eastAsia="ar-SA"/>
    </w:rPr>
  </w:style>
  <w:style w:type="paragraph" w:styleId="BodyText2">
    <w:name w:val="Body Text 2"/>
    <w:basedOn w:val="Normal"/>
    <w:link w:val="Corpodetexto2Char"/>
    <w:uiPriority w:val="99"/>
    <w:qFormat/>
    <w:rsid w:val="009302c7"/>
    <w:pPr>
      <w:suppressAutoHyphens w:val="true"/>
      <w:spacing w:lineRule="auto" w:line="480" w:before="0" w:after="120"/>
      <w:ind w:left="0" w:hanging="0"/>
      <w:jc w:val="left"/>
    </w:pPr>
    <w:rPr>
      <w:rFonts w:eastAsia="SimSun"/>
      <w:color w:val="auto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0c54e2"/>
    <w:pPr>
      <w:tabs>
        <w:tab w:val="clear" w:pos="708"/>
        <w:tab w:val="center" w:pos="4252" w:leader="none"/>
        <w:tab w:val="right" w:pos="8504" w:leader="none"/>
      </w:tabs>
      <w:spacing w:lineRule="auto" w:line="276" w:before="0" w:after="200"/>
      <w:ind w:left="0" w:hanging="0"/>
      <w:jc w:val="left"/>
    </w:pPr>
    <w:rPr>
      <w:rFonts w:ascii="Calibri" w:hAnsi="Calibri" w:eastAsia="Calibri"/>
      <w:color w:val="auto"/>
      <w:sz w:val="22"/>
      <w:lang w:eastAsia="en-US"/>
    </w:rPr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7c3026"/>
    <w:pPr>
      <w:spacing w:lineRule="auto" w:line="276" w:before="0" w:after="120"/>
      <w:ind w:left="283" w:hanging="0"/>
      <w:jc w:val="left"/>
    </w:pPr>
    <w:rPr>
      <w:rFonts w:ascii="Calibri" w:hAnsi="Calibri" w:eastAsia="Calibri"/>
      <w:color w:val="auto"/>
      <w:sz w:val="22"/>
      <w:lang w:eastAsia="en-US"/>
    </w:rPr>
  </w:style>
  <w:style w:type="paragraph" w:styleId="BodyTextIndent3">
    <w:name w:val="Body Text Indent 3"/>
    <w:basedOn w:val="Normal"/>
    <w:link w:val="Recuodecorpodetexto3Char"/>
    <w:unhideWhenUsed/>
    <w:qFormat/>
    <w:rsid w:val="003f347c"/>
    <w:pPr>
      <w:spacing w:lineRule="auto" w:line="240" w:before="0" w:after="120"/>
      <w:ind w:left="283" w:hanging="0"/>
      <w:jc w:val="left"/>
    </w:pPr>
    <w:rPr>
      <w:color w:val="auto"/>
      <w:sz w:val="16"/>
      <w:szCs w:val="16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e794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831a1a"/>
    <w:pPr>
      <w:spacing w:lineRule="auto" w:line="240" w:beforeAutospacing="1" w:afterAutospacing="1"/>
      <w:ind w:left="0" w:hanging="0"/>
      <w:jc w:val="left"/>
    </w:pPr>
    <w:rPr>
      <w:color w:val="auto"/>
      <w:szCs w:val="24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64245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4245d"/>
    <w:pPr/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1291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icitacao@aguaboa.mt.gov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financeiro@barradogarcas.mt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E628-296C-44B7-A131-7F57BDF1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LibreOffice/7.1.5.2$Windows_X86_64 LibreOffice_project/85f04e9f809797b8199d13c421bd8a2b025d52b5</Application>
  <AppVersion>15.0000</AppVersion>
  <Pages>1</Pages>
  <Words>274</Words>
  <Characters>1527</Characters>
  <CharactersWithSpaces>1782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2021-08-04T13:36:00Z</dcterms:created>
  <dc:creator>(Usu\341rio)</dc:creator>
  <dc:description/>
  <dc:language>pt-BR</dc:language>
  <cp:lastModifiedBy/>
  <cp:lastPrinted>2021-08-10T13:35:46Z</cp:lastPrinted>
  <dcterms:modified xsi:type="dcterms:W3CDTF">2021-08-16T16:49:16Z</dcterms:modified>
  <cp:revision>15</cp:revision>
  <dc:subject/>
  <dc:title>(Microsoft Word - Edital 016-2013 - Tomada de Pre\347o n\272 001-2013 - Contrata\347\343o de Agencia de Publicidade.doc)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