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A5CCF" w14:textId="77777777" w:rsidR="00555B86" w:rsidRDefault="00555B86">
      <w:pPr>
        <w:jc w:val="center"/>
        <w:rPr>
          <w:rFonts w:ascii="Tahoma" w:hAnsi="Tahoma"/>
        </w:rPr>
      </w:pPr>
    </w:p>
    <w:p w14:paraId="0DC51806" w14:textId="65293A84" w:rsidR="00EF5895" w:rsidRDefault="0083100A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AVISO DE RESULTADO</w:t>
      </w:r>
      <w:r w:rsidR="00EF5895">
        <w:rPr>
          <w:rFonts w:ascii="Tahoma" w:hAnsi="Tahoma" w:cs="Tahoma"/>
          <w:b/>
          <w:sz w:val="22"/>
        </w:rPr>
        <w:t xml:space="preserve"> </w:t>
      </w:r>
      <w:r w:rsidR="00DD171A">
        <w:rPr>
          <w:rFonts w:ascii="Tahoma" w:hAnsi="Tahoma" w:cs="Tahoma"/>
          <w:b/>
          <w:sz w:val="22"/>
        </w:rPr>
        <w:t>DE</w:t>
      </w:r>
      <w:r w:rsidR="00FD1BA1">
        <w:rPr>
          <w:rFonts w:ascii="Tahoma" w:hAnsi="Tahoma" w:cs="Tahoma"/>
          <w:b/>
          <w:sz w:val="22"/>
        </w:rPr>
        <w:t xml:space="preserve"> JULGAMENTO</w:t>
      </w:r>
      <w:r w:rsidR="00DD171A">
        <w:rPr>
          <w:rFonts w:ascii="Tahoma" w:hAnsi="Tahoma" w:cs="Tahoma"/>
          <w:b/>
          <w:sz w:val="22"/>
        </w:rPr>
        <w:t xml:space="preserve"> </w:t>
      </w:r>
    </w:p>
    <w:p w14:paraId="61C05882" w14:textId="7581B7D9" w:rsidR="00555B86" w:rsidRDefault="00EF5895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 </w:t>
      </w:r>
      <w:r w:rsidR="00245887">
        <w:rPr>
          <w:rFonts w:ascii="Tahoma" w:hAnsi="Tahoma" w:cs="Tahoma"/>
          <w:b/>
          <w:sz w:val="22"/>
        </w:rPr>
        <w:t>TOMADA DE PREÇO Nº 004</w:t>
      </w:r>
      <w:r w:rsidR="0083100A">
        <w:rPr>
          <w:rFonts w:ascii="Tahoma" w:hAnsi="Tahoma" w:cs="Tahoma"/>
          <w:b/>
          <w:sz w:val="22"/>
        </w:rPr>
        <w:t>/2022/PMBG-MT</w:t>
      </w:r>
    </w:p>
    <w:p w14:paraId="2B106A5D" w14:textId="77777777" w:rsidR="00555B86" w:rsidRDefault="00555B86">
      <w:pPr>
        <w:ind w:left="0" w:right="-1" w:firstLine="0"/>
        <w:rPr>
          <w:rFonts w:ascii="Tahoma" w:hAnsi="Tahoma" w:cs="Tahoma"/>
          <w:b/>
          <w:sz w:val="22"/>
        </w:rPr>
      </w:pPr>
    </w:p>
    <w:p w14:paraId="2FCD4448" w14:textId="77777777" w:rsidR="00555B86" w:rsidRDefault="00555B86">
      <w:pPr>
        <w:ind w:left="0" w:right="-1" w:firstLine="0"/>
        <w:rPr>
          <w:rFonts w:ascii="Tahoma" w:hAnsi="Tahoma" w:cs="Tahoma"/>
          <w:b/>
          <w:sz w:val="22"/>
        </w:rPr>
      </w:pPr>
    </w:p>
    <w:p w14:paraId="21C3E806" w14:textId="12DF55E3" w:rsidR="00E82354" w:rsidRPr="00073625" w:rsidRDefault="0083100A">
      <w:pPr>
        <w:ind w:left="0" w:right="-1" w:firstLine="0"/>
        <w:rPr>
          <w:rFonts w:ascii="Tahoma" w:hAnsi="Tahoma" w:cs="Tahoma"/>
          <w:sz w:val="22"/>
        </w:rPr>
      </w:pPr>
      <w:r w:rsidRPr="00073625">
        <w:rPr>
          <w:rFonts w:ascii="Tahoma" w:hAnsi="Tahoma" w:cs="Tahoma"/>
          <w:b/>
          <w:sz w:val="22"/>
        </w:rPr>
        <w:t>OBJETO:</w:t>
      </w:r>
      <w:r w:rsidRPr="00073625">
        <w:rPr>
          <w:rFonts w:ascii="Tahoma" w:hAnsi="Tahoma" w:cs="Tahoma"/>
          <w:sz w:val="22"/>
        </w:rPr>
        <w:t xml:space="preserve"> </w:t>
      </w:r>
      <w:r w:rsidR="00245887">
        <w:rPr>
          <w:rFonts w:ascii="Tahoma" w:eastAsia="Arial" w:hAnsi="Tahoma" w:cs="Arial"/>
          <w:color w:val="auto"/>
          <w:sz w:val="22"/>
          <w:lang w:val="pt-PT" w:eastAsia="pt-PT" w:bidi="pt-PT"/>
        </w:rPr>
        <w:t xml:space="preserve">Contratação de empresa especializada, visando </w:t>
      </w:r>
      <w:r w:rsidR="00245887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A EXECUÇÃO DA REFORMA DA ESCOLA INDIGENA IRÕ ORÃPE –ALDEIA NOSSA SENHORA DAS GRAÇAS – SÃO MARCOS</w:t>
      </w:r>
      <w:r w:rsidR="00245887">
        <w:rPr>
          <w:rFonts w:ascii="Tahoma" w:hAnsi="Tahoma" w:cs="Tahoma"/>
          <w:sz w:val="22"/>
        </w:rPr>
        <w:t>, conforme anexos do Edital e Planilhas de Engenharia</w:t>
      </w:r>
      <w:r w:rsidR="00073625" w:rsidRPr="00073625">
        <w:rPr>
          <w:rFonts w:ascii="Tahoma" w:hAnsi="Tahoma" w:cs="Tahoma"/>
          <w:sz w:val="22"/>
        </w:rPr>
        <w:t>.</w:t>
      </w:r>
    </w:p>
    <w:p w14:paraId="4BCBC392" w14:textId="77777777" w:rsidR="00245887" w:rsidRDefault="00245887" w:rsidP="00245887">
      <w:pPr>
        <w:spacing w:line="259" w:lineRule="auto"/>
        <w:rPr>
          <w:rFonts w:ascii="Tahoma" w:hAnsi="Tahoma" w:cs="Tahoma"/>
          <w:sz w:val="22"/>
        </w:rPr>
      </w:pPr>
    </w:p>
    <w:p w14:paraId="0FBBF269" w14:textId="3894C51A" w:rsidR="00245887" w:rsidRDefault="0083100A" w:rsidP="00245887">
      <w:pPr>
        <w:spacing w:line="259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>A Comissão Permanente de Licitação da Prefeitura Municipal de Barra do Garças</w:t>
      </w:r>
      <w:r w:rsidR="00B05442">
        <w:rPr>
          <w:rFonts w:ascii="Tahoma" w:hAnsi="Tahoma" w:cs="Tahoma"/>
          <w:sz w:val="22"/>
        </w:rPr>
        <w:t>-MT</w:t>
      </w:r>
      <w:r>
        <w:rPr>
          <w:rFonts w:ascii="Tahoma" w:hAnsi="Tahoma" w:cs="Tahoma"/>
          <w:sz w:val="22"/>
        </w:rPr>
        <w:t xml:space="preserve">, Estado de Mato Grosso, torna público o </w:t>
      </w:r>
      <w:r w:rsidR="00FD1BA1">
        <w:rPr>
          <w:rFonts w:ascii="Tahoma" w:hAnsi="Tahoma" w:cs="Tahoma"/>
          <w:sz w:val="22"/>
        </w:rPr>
        <w:t>resultado do julgamento da licitação acima referenciada que teve como vencedora a empresa</w:t>
      </w:r>
      <w:r w:rsidR="00FD1BA1">
        <w:rPr>
          <w:rFonts w:ascii="Tahoma" w:hAnsi="Tahoma" w:cs="Tahoma"/>
          <w:bCs/>
          <w:sz w:val="22"/>
        </w:rPr>
        <w:t>:</w:t>
      </w:r>
      <w:r w:rsidR="00245887">
        <w:rPr>
          <w:rFonts w:ascii="Tahoma" w:hAnsi="Tahoma" w:cs="Tahoma"/>
          <w:bCs/>
          <w:sz w:val="22"/>
        </w:rPr>
        <w:t xml:space="preserve"> </w:t>
      </w:r>
      <w:r w:rsidR="00245887" w:rsidRPr="00B40650">
        <w:rPr>
          <w:rFonts w:ascii="Tahoma" w:hAnsi="Tahoma" w:cs="Tahoma"/>
          <w:bCs/>
          <w:sz w:val="22"/>
        </w:rPr>
        <w:t>1</w:t>
      </w:r>
      <w:r w:rsidR="00245887">
        <w:rPr>
          <w:rFonts w:ascii="Tahoma" w:hAnsi="Tahoma" w:cs="Tahoma"/>
          <w:b/>
          <w:bCs/>
          <w:sz w:val="22"/>
        </w:rPr>
        <w:t>-</w:t>
      </w:r>
      <w:r w:rsidR="00245887" w:rsidRPr="00B40650">
        <w:rPr>
          <w:rFonts w:ascii="Tahoma" w:hAnsi="Tahoma" w:cs="Tahoma"/>
          <w:b/>
          <w:bCs/>
          <w:sz w:val="22"/>
        </w:rPr>
        <w:t>ALIANÇA INDUSTRIA E CONSTRUÇÕES – LTDA</w:t>
      </w:r>
      <w:r w:rsidR="00245887" w:rsidRPr="00B40650">
        <w:rPr>
          <w:rFonts w:ascii="Tahoma" w:hAnsi="Tahoma" w:cs="Tahoma"/>
          <w:sz w:val="22"/>
        </w:rPr>
        <w:t xml:space="preserve">, </w:t>
      </w:r>
      <w:r w:rsidR="00245887">
        <w:rPr>
          <w:rFonts w:ascii="Tahoma" w:hAnsi="Tahoma" w:cs="Tahoma"/>
          <w:sz w:val="22"/>
        </w:rPr>
        <w:t>valor de R$ 498.272,80 (quatrocentos e noventa e oito mil, duzentos e setenta e dois reais e oitenta centavos)</w:t>
      </w:r>
      <w:r w:rsidR="00245887">
        <w:rPr>
          <w:rFonts w:ascii="Tahoma" w:hAnsi="Tahoma" w:cs="Tahoma"/>
          <w:bCs/>
          <w:sz w:val="22"/>
        </w:rPr>
        <w:t xml:space="preserve">. </w:t>
      </w:r>
    </w:p>
    <w:p w14:paraId="188BF1E6" w14:textId="77777777" w:rsidR="00245887" w:rsidRDefault="00245887" w:rsidP="00245887">
      <w:pPr>
        <w:spacing w:line="259" w:lineRule="auto"/>
        <w:rPr>
          <w:rFonts w:ascii="Tahoma" w:hAnsi="Tahoma" w:cs="Tahoma"/>
          <w:bCs/>
          <w:sz w:val="22"/>
        </w:rPr>
      </w:pPr>
    </w:p>
    <w:p w14:paraId="5F21F827" w14:textId="77777777" w:rsidR="00245887" w:rsidRPr="00245887" w:rsidRDefault="00245887" w:rsidP="00245887">
      <w:pPr>
        <w:jc w:val="right"/>
        <w:rPr>
          <w:rFonts w:ascii="Tahoma" w:hAnsi="Tahoma" w:cs="Tahoma"/>
          <w:sz w:val="22"/>
        </w:rPr>
      </w:pPr>
    </w:p>
    <w:p w14:paraId="654C93F7" w14:textId="2BDE6B0B" w:rsidR="00555B86" w:rsidRPr="00E82354" w:rsidRDefault="0083100A" w:rsidP="00245887">
      <w:pPr>
        <w:tabs>
          <w:tab w:val="left" w:pos="2100"/>
        </w:tabs>
        <w:jc w:val="right"/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</w:t>
      </w:r>
      <w:r>
        <w:rPr>
          <w:rFonts w:ascii="Tahoma" w:hAnsi="Tahoma"/>
          <w:sz w:val="22"/>
        </w:rPr>
        <w:t xml:space="preserve"> </w:t>
      </w:r>
      <w:r w:rsidR="00245887">
        <w:rPr>
          <w:rFonts w:ascii="Tahoma" w:hAnsi="Tahoma"/>
          <w:sz w:val="22"/>
        </w:rPr>
        <w:t>Barra do Garças</w:t>
      </w:r>
      <w:r w:rsidR="00245887" w:rsidRPr="00404468">
        <w:rPr>
          <w:rFonts w:ascii="Tahoma" w:hAnsi="Tahoma"/>
          <w:sz w:val="22"/>
        </w:rPr>
        <w:t xml:space="preserve">, </w:t>
      </w:r>
      <w:r w:rsidR="00404468" w:rsidRPr="00404468">
        <w:rPr>
          <w:rFonts w:ascii="Tahoma" w:hAnsi="Tahoma"/>
          <w:sz w:val="22"/>
        </w:rPr>
        <w:t>10</w:t>
      </w:r>
      <w:r w:rsidR="00245887" w:rsidRPr="00404468">
        <w:rPr>
          <w:rFonts w:ascii="Tahoma" w:hAnsi="Tahoma"/>
          <w:sz w:val="22"/>
        </w:rPr>
        <w:t xml:space="preserve"> de</w:t>
      </w:r>
      <w:r w:rsidR="00245887">
        <w:rPr>
          <w:rFonts w:ascii="Tahoma" w:hAnsi="Tahoma"/>
          <w:sz w:val="22"/>
        </w:rPr>
        <w:t xml:space="preserve"> junho</w:t>
      </w:r>
      <w:r>
        <w:rPr>
          <w:rFonts w:ascii="Tahoma" w:hAnsi="Tahoma"/>
          <w:sz w:val="22"/>
        </w:rPr>
        <w:t xml:space="preserve"> de 2022</w:t>
      </w:r>
      <w:r w:rsidR="00073625">
        <w:rPr>
          <w:rFonts w:ascii="Tahoma" w:hAnsi="Tahoma"/>
          <w:sz w:val="22"/>
        </w:rPr>
        <w:t>.</w:t>
      </w:r>
    </w:p>
    <w:p w14:paraId="65FDCBD0" w14:textId="77777777" w:rsidR="006B11C5" w:rsidRDefault="006B11C5">
      <w:pPr>
        <w:jc w:val="center"/>
        <w:rPr>
          <w:rFonts w:ascii="Tahoma" w:hAnsi="Tahoma" w:cs="Tahoma"/>
          <w:sz w:val="22"/>
        </w:rPr>
      </w:pPr>
    </w:p>
    <w:p w14:paraId="25A27973" w14:textId="77777777" w:rsidR="00555B86" w:rsidRDefault="0083100A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bookmarkStart w:id="0" w:name="_GoBack"/>
      <w:bookmarkEnd w:id="0"/>
      <w:r>
        <w:rPr>
          <w:rFonts w:ascii="Tahoma" w:hAnsi="Tahoma" w:cs="Tahoma"/>
          <w:sz w:val="22"/>
        </w:rPr>
        <w:t>Marcos da Silva</w:t>
      </w:r>
    </w:p>
    <w:p w14:paraId="6519F33D" w14:textId="77777777" w:rsidR="00555B86" w:rsidRDefault="0083100A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14:paraId="2F95496C" w14:textId="77777777" w:rsidR="00555B86" w:rsidRDefault="00555B86">
      <w:pPr>
        <w:tabs>
          <w:tab w:val="left" w:pos="2694"/>
        </w:tabs>
        <w:jc w:val="center"/>
        <w:rPr>
          <w:rFonts w:ascii="Tahoma" w:hAnsi="Tahoma"/>
        </w:rPr>
      </w:pPr>
    </w:p>
    <w:sectPr w:rsidR="00555B86">
      <w:headerReference w:type="default" r:id="rId7"/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417D" w14:textId="77777777" w:rsidR="00555B86" w:rsidRDefault="0083100A">
      <w:pPr>
        <w:spacing w:after="0" w:line="240" w:lineRule="auto"/>
      </w:pPr>
      <w:r>
        <w:separator/>
      </w:r>
    </w:p>
  </w:endnote>
  <w:endnote w:type="continuationSeparator" w:id="0">
    <w:p w14:paraId="1E16B0DF" w14:textId="77777777" w:rsidR="00555B86" w:rsidRDefault="0083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F6683" w14:textId="77777777" w:rsidR="00555B86" w:rsidRDefault="0083100A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5D4C7E7D" w14:textId="77777777" w:rsidR="00555B86" w:rsidRDefault="0083100A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5A9D7104" w14:textId="77777777" w:rsidR="00555B86" w:rsidRDefault="0083100A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65058250" w14:textId="77777777" w:rsidR="00555B86" w:rsidRDefault="0083100A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1F652B6E" w14:textId="77777777" w:rsidR="00555B86" w:rsidRDefault="00555B86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7B0C" w14:textId="77777777" w:rsidR="00555B86" w:rsidRDefault="0083100A">
      <w:pPr>
        <w:spacing w:after="0" w:line="240" w:lineRule="auto"/>
      </w:pPr>
      <w:r>
        <w:separator/>
      </w:r>
    </w:p>
  </w:footnote>
  <w:footnote w:type="continuationSeparator" w:id="0">
    <w:p w14:paraId="03961091" w14:textId="77777777" w:rsidR="00555B86" w:rsidRDefault="0083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125BB" w14:textId="77777777" w:rsidR="00555B86" w:rsidRDefault="0083100A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3A46EFE4" wp14:editId="4E6DDCE9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9EF822" w14:textId="77777777" w:rsidR="00555B86" w:rsidRDefault="0083100A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7CA21221" w14:textId="77777777" w:rsidR="00555B86" w:rsidRDefault="0083100A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6EFE4"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14:paraId="5B9EF822" w14:textId="77777777" w:rsidR="00555B86" w:rsidRDefault="0083100A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7CA21221" w14:textId="77777777" w:rsidR="00555B86" w:rsidRDefault="0083100A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7C0C3BD" wp14:editId="6922157B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11B34" w14:textId="77777777" w:rsidR="00555B86" w:rsidRDefault="00555B86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86"/>
    <w:rsid w:val="00073625"/>
    <w:rsid w:val="00245887"/>
    <w:rsid w:val="00404468"/>
    <w:rsid w:val="00426A5F"/>
    <w:rsid w:val="00555B86"/>
    <w:rsid w:val="00670B63"/>
    <w:rsid w:val="006B11C5"/>
    <w:rsid w:val="0083100A"/>
    <w:rsid w:val="009A7634"/>
    <w:rsid w:val="00B05442"/>
    <w:rsid w:val="00DD171A"/>
    <w:rsid w:val="00E4021A"/>
    <w:rsid w:val="00E56EC4"/>
    <w:rsid w:val="00E82354"/>
    <w:rsid w:val="00EF5895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64B0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DA20-BAAE-4EB9-904D-DD1E94CE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Usuário do Windows</cp:lastModifiedBy>
  <cp:revision>27</cp:revision>
  <cp:lastPrinted>2022-06-10T11:35:00Z</cp:lastPrinted>
  <dcterms:created xsi:type="dcterms:W3CDTF">2022-02-17T13:16:00Z</dcterms:created>
  <dcterms:modified xsi:type="dcterms:W3CDTF">2022-06-10T11:37:00Z</dcterms:modified>
  <dc:language>pt-BR</dc:language>
</cp:coreProperties>
</file>