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CA60F" w14:textId="574528D9" w:rsidR="00076BA8" w:rsidRPr="0087053A" w:rsidRDefault="0056553B">
      <w:pPr>
        <w:jc w:val="center"/>
        <w:rPr>
          <w:rFonts w:ascii="Tahoma" w:hAnsi="Tahoma" w:cs="Tahoma"/>
          <w:b/>
          <w:bCs/>
        </w:rPr>
      </w:pPr>
      <w:bookmarkStart w:id="0" w:name="_Hlk77608554"/>
      <w:r w:rsidRPr="0087053A">
        <w:rPr>
          <w:rFonts w:ascii="Tahoma" w:hAnsi="Tahoma" w:cs="Tahoma"/>
          <w:b/>
          <w:bCs/>
        </w:rPr>
        <w:t xml:space="preserve">AVISO </w:t>
      </w:r>
      <w:r w:rsidR="004D1E40" w:rsidRPr="0087053A">
        <w:rPr>
          <w:rFonts w:ascii="Tahoma" w:hAnsi="Tahoma" w:cs="Tahoma"/>
          <w:b/>
          <w:bCs/>
        </w:rPr>
        <w:t>DISPENSA DE LICITAÇÃO</w:t>
      </w:r>
    </w:p>
    <w:p w14:paraId="312B5AB4" w14:textId="77777777" w:rsidR="00076BA8" w:rsidRPr="0087053A" w:rsidRDefault="00076BA8">
      <w:pPr>
        <w:jc w:val="both"/>
        <w:rPr>
          <w:rFonts w:ascii="Tahoma" w:hAnsi="Tahoma" w:cs="Tahoma"/>
          <w:sz w:val="22"/>
          <w:szCs w:val="22"/>
        </w:rPr>
      </w:pPr>
    </w:p>
    <w:bookmarkEnd w:id="0"/>
    <w:p w14:paraId="55E438A1" w14:textId="1BBEFD81" w:rsidR="0056553B" w:rsidRPr="0087053A" w:rsidRDefault="0056553B" w:rsidP="0087053A">
      <w:pPr>
        <w:jc w:val="both"/>
        <w:rPr>
          <w:b/>
          <w:bCs/>
          <w:sz w:val="22"/>
          <w:szCs w:val="22"/>
        </w:rPr>
      </w:pPr>
      <w:r w:rsidRPr="0087053A">
        <w:rPr>
          <w:sz w:val="22"/>
          <w:szCs w:val="22"/>
        </w:rPr>
        <w:t>Processo Administrativo nº</w:t>
      </w:r>
      <w:r w:rsidRPr="0087053A">
        <w:rPr>
          <w:b/>
          <w:bCs/>
          <w:sz w:val="22"/>
          <w:szCs w:val="22"/>
        </w:rPr>
        <w:t xml:space="preserve"> 0</w:t>
      </w:r>
      <w:r w:rsidR="0087053A">
        <w:rPr>
          <w:b/>
          <w:bCs/>
          <w:sz w:val="22"/>
          <w:szCs w:val="22"/>
        </w:rPr>
        <w:t>85</w:t>
      </w:r>
      <w:r w:rsidRPr="0087053A">
        <w:rPr>
          <w:b/>
          <w:bCs/>
          <w:sz w:val="22"/>
          <w:szCs w:val="22"/>
        </w:rPr>
        <w:t>/2024</w:t>
      </w:r>
    </w:p>
    <w:p w14:paraId="2F5D5194" w14:textId="47116117" w:rsidR="0056553B" w:rsidRDefault="0056553B" w:rsidP="0087053A">
      <w:pPr>
        <w:jc w:val="both"/>
        <w:rPr>
          <w:b/>
          <w:bCs/>
          <w:sz w:val="22"/>
          <w:szCs w:val="22"/>
        </w:rPr>
      </w:pPr>
      <w:r w:rsidRPr="0087053A">
        <w:rPr>
          <w:sz w:val="22"/>
          <w:szCs w:val="22"/>
        </w:rPr>
        <w:t>Dispensa de Licitação</w:t>
      </w:r>
      <w:r w:rsidRPr="0087053A">
        <w:rPr>
          <w:b/>
          <w:bCs/>
          <w:sz w:val="22"/>
          <w:szCs w:val="22"/>
        </w:rPr>
        <w:t xml:space="preserve"> </w:t>
      </w:r>
      <w:r w:rsidRPr="0087053A">
        <w:rPr>
          <w:sz w:val="22"/>
          <w:szCs w:val="22"/>
        </w:rPr>
        <w:t>nº</w:t>
      </w:r>
      <w:r w:rsidRPr="0087053A">
        <w:rPr>
          <w:b/>
          <w:bCs/>
          <w:sz w:val="22"/>
          <w:szCs w:val="22"/>
        </w:rPr>
        <w:t xml:space="preserve"> 00</w:t>
      </w:r>
      <w:r w:rsidR="0087053A">
        <w:rPr>
          <w:b/>
          <w:bCs/>
          <w:sz w:val="22"/>
          <w:szCs w:val="22"/>
        </w:rPr>
        <w:t>8</w:t>
      </w:r>
      <w:r w:rsidRPr="0087053A">
        <w:rPr>
          <w:b/>
          <w:bCs/>
          <w:sz w:val="22"/>
          <w:szCs w:val="22"/>
        </w:rPr>
        <w:t>/2024</w:t>
      </w:r>
    </w:p>
    <w:p w14:paraId="0639B383" w14:textId="77777777" w:rsidR="0056553B" w:rsidRDefault="0056553B" w:rsidP="0056553B">
      <w:pPr>
        <w:jc w:val="both"/>
        <w:rPr>
          <w:b/>
          <w:bCs/>
          <w:sz w:val="22"/>
          <w:szCs w:val="22"/>
        </w:rPr>
      </w:pPr>
    </w:p>
    <w:p w14:paraId="4C7EE2BC" w14:textId="478582AA" w:rsidR="0056553B" w:rsidRPr="0056553B" w:rsidRDefault="0056553B" w:rsidP="00ED72B6">
      <w:pPr>
        <w:spacing w:line="360" w:lineRule="auto"/>
        <w:jc w:val="both"/>
        <w:rPr>
          <w:b/>
          <w:bCs/>
          <w:sz w:val="22"/>
          <w:szCs w:val="22"/>
        </w:rPr>
      </w:pPr>
      <w:r w:rsidRPr="00ED72B6">
        <w:rPr>
          <w:b/>
          <w:bCs/>
        </w:rPr>
        <w:t>Objeto:</w:t>
      </w:r>
      <w:r>
        <w:rPr>
          <w:b/>
          <w:bCs/>
          <w:sz w:val="22"/>
          <w:szCs w:val="22"/>
        </w:rPr>
        <w:t xml:space="preserve"> </w:t>
      </w:r>
      <w:r w:rsidR="00ED72B6">
        <w:rPr>
          <w:color w:val="000000" w:themeColor="text1"/>
          <w:sz w:val="22"/>
          <w:szCs w:val="22"/>
        </w:rPr>
        <w:t>Contratação de empresa</w:t>
      </w:r>
      <w:r w:rsidR="00ED72B6">
        <w:rPr>
          <w:bCs/>
          <w:color w:val="000000" w:themeColor="text1"/>
          <w:sz w:val="22"/>
          <w:szCs w:val="22"/>
        </w:rPr>
        <w:t xml:space="preserve"> especializada no serviço de diagnóstico situacional da criança e do adolescente do município de Barra do Garças/MT.</w:t>
      </w:r>
    </w:p>
    <w:p w14:paraId="2A0F737B" w14:textId="77777777" w:rsidR="0056553B" w:rsidRPr="0056553B" w:rsidRDefault="0056553B" w:rsidP="0056553B">
      <w:pPr>
        <w:jc w:val="both"/>
        <w:rPr>
          <w:sz w:val="22"/>
          <w:szCs w:val="22"/>
        </w:rPr>
      </w:pPr>
    </w:p>
    <w:p w14:paraId="2DCE11EC" w14:textId="77777777" w:rsidR="0056553B" w:rsidRDefault="0056553B" w:rsidP="00ED72B6">
      <w:pPr>
        <w:spacing w:line="360" w:lineRule="auto"/>
        <w:jc w:val="both"/>
        <w:rPr>
          <w:sz w:val="22"/>
          <w:szCs w:val="22"/>
        </w:rPr>
      </w:pPr>
      <w:r w:rsidRPr="0087053A">
        <w:rPr>
          <w:sz w:val="22"/>
          <w:szCs w:val="22"/>
        </w:rPr>
        <w:t>Torna-se público que o Município de Barra do Garças/MT, através do Setor de Licitações, por intermédio do seu Agente de Contratação, designado pela Portaria nº 21.375/2024, realizará</w:t>
      </w:r>
      <w:r w:rsidRPr="0056553B">
        <w:rPr>
          <w:sz w:val="22"/>
          <w:szCs w:val="22"/>
        </w:rPr>
        <w:t xml:space="preserve"> Dispensa de Licitação, do tipo menor preço, com critério de julgamento por item, na hipótese do art. 75, inciso II, nos termos da Lei 14.133, de 2021, Lei Complementar n.º 123/2006, Decreto Municipal n.º 5.362/2024 e demais legislações aplicáveis e exigências estabelecidas neste Aviso, observadas as condições do quadro de detalhamento a seguir:</w:t>
      </w:r>
    </w:p>
    <w:p w14:paraId="266ABA85" w14:textId="77777777" w:rsidR="00D16C32" w:rsidRDefault="00D16C32" w:rsidP="0056553B">
      <w:pPr>
        <w:jc w:val="both"/>
        <w:rPr>
          <w:sz w:val="22"/>
          <w:szCs w:val="22"/>
        </w:rPr>
      </w:pPr>
    </w:p>
    <w:p w14:paraId="47966E89" w14:textId="5381DFE7" w:rsidR="00D16C32" w:rsidRPr="0056553B" w:rsidRDefault="00D16C32" w:rsidP="00ED72B6">
      <w:pPr>
        <w:spacing w:line="360" w:lineRule="auto"/>
        <w:jc w:val="both"/>
      </w:pPr>
      <w:r w:rsidRPr="0056553B">
        <w:rPr>
          <w:b/>
          <w:bCs/>
        </w:rPr>
        <w:t xml:space="preserve">Data Limite de recebimento das Propostas: </w:t>
      </w:r>
      <w:r w:rsidR="0087053A">
        <w:t>03</w:t>
      </w:r>
      <w:r w:rsidRPr="0056553B">
        <w:t>/0</w:t>
      </w:r>
      <w:r w:rsidR="00B90AF6">
        <w:t>9</w:t>
      </w:r>
      <w:r w:rsidRPr="0056553B">
        <w:t>/2024.</w:t>
      </w:r>
    </w:p>
    <w:p w14:paraId="711B6132" w14:textId="77777777" w:rsidR="00D16C32" w:rsidRPr="0056553B" w:rsidRDefault="00D16C32" w:rsidP="00ED72B6">
      <w:pPr>
        <w:spacing w:line="360" w:lineRule="auto"/>
        <w:jc w:val="both"/>
      </w:pPr>
      <w:r w:rsidRPr="0056553B">
        <w:rPr>
          <w:b/>
          <w:bCs/>
        </w:rPr>
        <w:t>Horário da Sessão Pública:</w:t>
      </w:r>
      <w:r w:rsidRPr="0056553B">
        <w:t xml:space="preserve"> 17h00min</w:t>
      </w:r>
    </w:p>
    <w:p w14:paraId="60937483" w14:textId="77777777" w:rsidR="00D16C32" w:rsidRPr="0056553B" w:rsidRDefault="00D16C32" w:rsidP="00ED72B6">
      <w:pPr>
        <w:spacing w:line="360" w:lineRule="auto"/>
        <w:jc w:val="both"/>
      </w:pPr>
      <w:r w:rsidRPr="0056553B">
        <w:rPr>
          <w:b/>
          <w:bCs/>
        </w:rPr>
        <w:t>Exclusividade ME/EPP/EQUIPARADAS:</w:t>
      </w:r>
      <w:r w:rsidRPr="0056553B">
        <w:t xml:space="preserve"> Não</w:t>
      </w:r>
    </w:p>
    <w:p w14:paraId="13E9AB58" w14:textId="77777777" w:rsidR="00D16C32" w:rsidRPr="0056553B" w:rsidRDefault="00D16C32" w:rsidP="00ED72B6">
      <w:pPr>
        <w:spacing w:line="360" w:lineRule="auto"/>
        <w:jc w:val="both"/>
      </w:pPr>
      <w:r w:rsidRPr="0056553B">
        <w:rPr>
          <w:b/>
          <w:bCs/>
        </w:rPr>
        <w:t>Margem de Preferência Local/Regional:</w:t>
      </w:r>
      <w:r w:rsidRPr="0056553B">
        <w:t xml:space="preserve"> Não</w:t>
      </w:r>
    </w:p>
    <w:p w14:paraId="065F1C13" w14:textId="77777777" w:rsidR="00D16C32" w:rsidRPr="0056553B" w:rsidRDefault="00D16C32" w:rsidP="00ED72B6">
      <w:pPr>
        <w:spacing w:line="360" w:lineRule="auto"/>
        <w:jc w:val="both"/>
      </w:pPr>
      <w:r w:rsidRPr="0056553B">
        <w:rPr>
          <w:b/>
          <w:bCs/>
        </w:rPr>
        <w:t>Horário de Referência:</w:t>
      </w:r>
      <w:r w:rsidRPr="0056553B">
        <w:t xml:space="preserve"> Brasília/DF </w:t>
      </w:r>
    </w:p>
    <w:p w14:paraId="594F0598" w14:textId="09C4B4DC" w:rsidR="00D16C32" w:rsidRDefault="00D16C32" w:rsidP="00ED72B6">
      <w:pPr>
        <w:spacing w:line="360" w:lineRule="auto"/>
        <w:jc w:val="both"/>
        <w:rPr>
          <w:sz w:val="22"/>
          <w:szCs w:val="22"/>
        </w:rPr>
      </w:pPr>
      <w:r w:rsidRPr="0056553B">
        <w:rPr>
          <w:b/>
          <w:bCs/>
        </w:rPr>
        <w:t xml:space="preserve">E-mail para envio de Documentação e Proposta: </w:t>
      </w:r>
      <w:hyperlink r:id="rId6" w:history="1">
        <w:r w:rsidRPr="0056553B">
          <w:rPr>
            <w:color w:val="0563C1" w:themeColor="hyperlink"/>
            <w:u w:val="single"/>
          </w:rPr>
          <w:t>licitacao@barradogarcas.mt.gov.br</w:t>
        </w:r>
      </w:hyperlink>
    </w:p>
    <w:p w14:paraId="0DBB4E5D" w14:textId="77777777" w:rsidR="00D16C32" w:rsidRDefault="00D16C32" w:rsidP="0056553B">
      <w:pPr>
        <w:jc w:val="both"/>
        <w:rPr>
          <w:sz w:val="22"/>
          <w:szCs w:val="22"/>
        </w:rPr>
      </w:pPr>
    </w:p>
    <w:p w14:paraId="7DB26BE9" w14:textId="77777777" w:rsidR="00D16C32" w:rsidRDefault="00D16C32" w:rsidP="0056553B">
      <w:pPr>
        <w:jc w:val="both"/>
        <w:rPr>
          <w:sz w:val="22"/>
          <w:szCs w:val="22"/>
        </w:rPr>
      </w:pPr>
    </w:p>
    <w:p w14:paraId="373FD039" w14:textId="77777777" w:rsidR="0056553B" w:rsidRDefault="0056553B">
      <w:pPr>
        <w:pStyle w:val="Standard"/>
        <w:ind w:firstLine="1417"/>
        <w:jc w:val="right"/>
        <w:rPr>
          <w:rFonts w:ascii="Tahoma" w:hAnsi="Tahoma" w:cs="Tahoma"/>
          <w:sz w:val="22"/>
          <w:szCs w:val="22"/>
        </w:rPr>
      </w:pPr>
    </w:p>
    <w:p w14:paraId="241D2B58" w14:textId="5DCF3211" w:rsidR="00076BA8" w:rsidRPr="0056553B" w:rsidRDefault="004D1E40">
      <w:pPr>
        <w:pStyle w:val="Standard"/>
        <w:ind w:firstLine="1417"/>
        <w:jc w:val="right"/>
        <w:rPr>
          <w:rFonts w:cs="Times New Roman"/>
          <w:sz w:val="22"/>
          <w:szCs w:val="22"/>
        </w:rPr>
      </w:pPr>
      <w:r w:rsidRPr="0056553B">
        <w:rPr>
          <w:rFonts w:cs="Times New Roman"/>
          <w:sz w:val="22"/>
          <w:szCs w:val="22"/>
        </w:rPr>
        <w:t xml:space="preserve">Barra do Garças-MT, </w:t>
      </w:r>
      <w:r w:rsidR="002A2CF4" w:rsidRPr="0056553B">
        <w:rPr>
          <w:rFonts w:cs="Times New Roman"/>
          <w:sz w:val="22"/>
          <w:szCs w:val="22"/>
        </w:rPr>
        <w:t>2</w:t>
      </w:r>
      <w:r w:rsidR="0087053A">
        <w:rPr>
          <w:rFonts w:cs="Times New Roman"/>
          <w:sz w:val="22"/>
          <w:szCs w:val="22"/>
        </w:rPr>
        <w:t>9</w:t>
      </w:r>
      <w:r w:rsidRPr="0056553B">
        <w:rPr>
          <w:rFonts w:cs="Times New Roman"/>
          <w:sz w:val="22"/>
          <w:szCs w:val="22"/>
        </w:rPr>
        <w:t xml:space="preserve"> de </w:t>
      </w:r>
      <w:r w:rsidR="00ED72B6">
        <w:rPr>
          <w:rFonts w:cs="Times New Roman"/>
          <w:sz w:val="22"/>
          <w:szCs w:val="22"/>
        </w:rPr>
        <w:t>agosto</w:t>
      </w:r>
      <w:r w:rsidR="0056553B" w:rsidRPr="0056553B">
        <w:rPr>
          <w:rFonts w:cs="Times New Roman"/>
          <w:sz w:val="22"/>
          <w:szCs w:val="22"/>
        </w:rPr>
        <w:t xml:space="preserve"> </w:t>
      </w:r>
      <w:r w:rsidRPr="0056553B">
        <w:rPr>
          <w:rFonts w:cs="Times New Roman"/>
          <w:sz w:val="22"/>
          <w:szCs w:val="22"/>
        </w:rPr>
        <w:t>de 2024</w:t>
      </w:r>
    </w:p>
    <w:p w14:paraId="408226E3" w14:textId="77777777" w:rsidR="004D1E40" w:rsidRPr="0056553B" w:rsidRDefault="004D1E40">
      <w:pPr>
        <w:pStyle w:val="Standard"/>
        <w:ind w:firstLine="1417"/>
        <w:jc w:val="right"/>
        <w:rPr>
          <w:rFonts w:cs="Times New Roman"/>
          <w:sz w:val="22"/>
          <w:szCs w:val="22"/>
        </w:rPr>
      </w:pPr>
    </w:p>
    <w:p w14:paraId="0E1484FF" w14:textId="77777777" w:rsidR="00076BA8" w:rsidRDefault="00076BA8">
      <w:pPr>
        <w:pStyle w:val="Standard"/>
        <w:jc w:val="center"/>
        <w:rPr>
          <w:rFonts w:cs="Times New Roman"/>
          <w:sz w:val="22"/>
          <w:szCs w:val="22"/>
        </w:rPr>
      </w:pPr>
    </w:p>
    <w:p w14:paraId="25C510A5" w14:textId="77777777" w:rsidR="0087053A" w:rsidRPr="0056553B" w:rsidRDefault="0087053A">
      <w:pPr>
        <w:pStyle w:val="Standard"/>
        <w:jc w:val="center"/>
        <w:rPr>
          <w:rFonts w:cs="Times New Roman"/>
          <w:sz w:val="22"/>
          <w:szCs w:val="22"/>
        </w:rPr>
      </w:pPr>
    </w:p>
    <w:p w14:paraId="386DCECA" w14:textId="47C907C9" w:rsidR="0056553B" w:rsidRPr="0056553B" w:rsidRDefault="0087053A">
      <w:pPr>
        <w:pStyle w:val="Standard"/>
        <w:jc w:val="center"/>
        <w:rPr>
          <w:rFonts w:cs="Times New Roman"/>
          <w:sz w:val="22"/>
          <w:szCs w:val="22"/>
        </w:rPr>
      </w:pPr>
      <w:r>
        <w:rPr>
          <w:rFonts w:cs="Times New Roman"/>
          <w:sz w:val="22"/>
          <w:szCs w:val="22"/>
        </w:rPr>
        <w:t>_____________________________________</w:t>
      </w:r>
    </w:p>
    <w:p w14:paraId="443EDCB0" w14:textId="5722438D" w:rsidR="00076BA8" w:rsidRPr="0087053A" w:rsidRDefault="0056553B">
      <w:pPr>
        <w:pStyle w:val="Standard"/>
        <w:jc w:val="center"/>
        <w:rPr>
          <w:rFonts w:cs="Times New Roman"/>
          <w:sz w:val="22"/>
          <w:szCs w:val="22"/>
        </w:rPr>
      </w:pPr>
      <w:proofErr w:type="spellStart"/>
      <w:r w:rsidRPr="0087053A">
        <w:rPr>
          <w:rFonts w:cs="Times New Roman"/>
          <w:sz w:val="22"/>
          <w:szCs w:val="22"/>
        </w:rPr>
        <w:t>Dheliky</w:t>
      </w:r>
      <w:proofErr w:type="spellEnd"/>
      <w:r w:rsidRPr="0087053A">
        <w:rPr>
          <w:rFonts w:cs="Times New Roman"/>
          <w:sz w:val="22"/>
          <w:szCs w:val="22"/>
        </w:rPr>
        <w:t xml:space="preserve"> Nascimento Milhomem</w:t>
      </w:r>
    </w:p>
    <w:p w14:paraId="3AA532AA" w14:textId="70C6D75B" w:rsidR="00076BA8" w:rsidRPr="0056553B" w:rsidRDefault="004D1E40">
      <w:pPr>
        <w:pStyle w:val="Standard"/>
        <w:jc w:val="center"/>
        <w:rPr>
          <w:rFonts w:cs="Times New Roman"/>
          <w:sz w:val="22"/>
          <w:szCs w:val="22"/>
        </w:rPr>
      </w:pPr>
      <w:r w:rsidRPr="0087053A">
        <w:rPr>
          <w:rFonts w:cs="Times New Roman"/>
          <w:sz w:val="22"/>
          <w:szCs w:val="22"/>
        </w:rPr>
        <w:t>Agente de Contratação</w:t>
      </w:r>
      <w:r w:rsidR="0087053A">
        <w:rPr>
          <w:rFonts w:cs="Times New Roman"/>
          <w:sz w:val="22"/>
          <w:szCs w:val="22"/>
        </w:rPr>
        <w:t xml:space="preserve"> fase Externa</w:t>
      </w:r>
    </w:p>
    <w:p w14:paraId="6E957EB8" w14:textId="77777777" w:rsidR="00076BA8" w:rsidRDefault="00076BA8">
      <w:pPr>
        <w:rPr>
          <w:rFonts w:ascii="Arial" w:hAnsi="Arial" w:cs="Arial"/>
          <w:sz w:val="20"/>
          <w:szCs w:val="20"/>
        </w:rPr>
      </w:pPr>
    </w:p>
    <w:p w14:paraId="782B4650" w14:textId="77777777" w:rsidR="00076BA8" w:rsidRDefault="00076BA8">
      <w:pPr>
        <w:rPr>
          <w:rFonts w:ascii="Arial" w:hAnsi="Arial" w:cs="Arial"/>
          <w:sz w:val="20"/>
          <w:szCs w:val="20"/>
        </w:rPr>
      </w:pPr>
    </w:p>
    <w:sectPr w:rsidR="00076BA8">
      <w:headerReference w:type="default" r:id="rId7"/>
      <w:footerReference w:type="default" r:id="rId8"/>
      <w:pgSz w:w="11906" w:h="16838"/>
      <w:pgMar w:top="2269" w:right="1416"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EE3B" w14:textId="77777777" w:rsidR="004D1E40" w:rsidRDefault="004D1E40">
      <w:r>
        <w:separator/>
      </w:r>
    </w:p>
  </w:endnote>
  <w:endnote w:type="continuationSeparator" w:id="0">
    <w:p w14:paraId="5594BC5F" w14:textId="77777777" w:rsidR="004D1E40" w:rsidRDefault="004D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altName w:val="Segoe Print"/>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14DE" w14:textId="77777777" w:rsidR="00076BA8" w:rsidRDefault="004D1E40">
    <w:pPr>
      <w:pStyle w:val="Rodap"/>
      <w:ind w:right="360"/>
      <w:jc w:val="center"/>
      <w:rPr>
        <w:rFonts w:ascii="Bookman Old Style" w:hAnsi="Bookman Old Style"/>
        <w:sz w:val="20"/>
      </w:rPr>
    </w:pPr>
    <w:r>
      <w:rPr>
        <w:rFonts w:ascii="Bookman Old Style" w:hAnsi="Bookman Old Style"/>
        <w:sz w:val="20"/>
      </w:rPr>
      <w:t>Rua Carajás, nº 522 – Centro Sul – Telefone (66) 3402-2000</w:t>
    </w:r>
  </w:p>
  <w:p w14:paraId="72667B96" w14:textId="77777777" w:rsidR="00076BA8" w:rsidRDefault="004D1E40">
    <w:pPr>
      <w:pStyle w:val="Rodap"/>
      <w:jc w:val="center"/>
      <w:rPr>
        <w:rFonts w:ascii="Bookman Old Style" w:hAnsi="Bookman Old Style"/>
        <w:sz w:val="20"/>
      </w:rPr>
    </w:pPr>
    <w:r>
      <w:rPr>
        <w:rFonts w:ascii="Bookman Old Style" w:hAnsi="Bookman Old Style"/>
        <w:sz w:val="20"/>
      </w:rPr>
      <w:t>CEP 78.600-907 - Barra do Garças-MT</w:t>
    </w:r>
  </w:p>
  <w:p w14:paraId="60A01BC2" w14:textId="77777777" w:rsidR="00076BA8" w:rsidRDefault="004D1E40">
    <w:pPr>
      <w:pStyle w:val="Rodap"/>
      <w:jc w:val="center"/>
      <w:rPr>
        <w:rFonts w:ascii="Bookman Old Style" w:hAnsi="Bookman Old Style"/>
        <w:sz w:val="20"/>
      </w:rPr>
    </w:pPr>
    <w:r>
      <w:rPr>
        <w:rFonts w:ascii="Bookman Old Style" w:hAnsi="Bookman Old Style"/>
        <w:sz w:val="20"/>
      </w:rPr>
      <w:t>CNPJ/MF 03.439.239/0001-50</w:t>
    </w:r>
  </w:p>
  <w:p w14:paraId="7955BB76" w14:textId="77777777" w:rsidR="00076BA8" w:rsidRDefault="00076BA8">
    <w:pPr>
      <w:pStyle w:val="Rodap"/>
      <w:rPr>
        <w:sz w:val="16"/>
      </w:rPr>
    </w:pPr>
  </w:p>
  <w:p w14:paraId="6905A3D6" w14:textId="77777777" w:rsidR="00076BA8" w:rsidRDefault="00076B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ECA94" w14:textId="77777777" w:rsidR="004D1E40" w:rsidRDefault="004D1E40">
      <w:r>
        <w:separator/>
      </w:r>
    </w:p>
  </w:footnote>
  <w:footnote w:type="continuationSeparator" w:id="0">
    <w:p w14:paraId="6C8C3D56" w14:textId="77777777" w:rsidR="004D1E40" w:rsidRDefault="004D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8A1B" w14:textId="77777777" w:rsidR="00076BA8" w:rsidRDefault="004D1E40">
    <w:pPr>
      <w:pStyle w:val="Cabealho"/>
      <w:jc w:val="center"/>
      <w:rPr>
        <w:rFonts w:ascii="Verdana" w:hAnsi="Verdana"/>
        <w:b/>
        <w:sz w:val="30"/>
        <w:szCs w:val="30"/>
      </w:rPr>
    </w:pPr>
    <w:r>
      <w:rPr>
        <w:noProof/>
      </w:rPr>
      <w:drawing>
        <wp:anchor distT="0" distB="0" distL="114300" distR="114300" simplePos="0" relativeHeight="251659264" behindDoc="0" locked="0" layoutInCell="0" allowOverlap="1" wp14:anchorId="65918190" wp14:editId="090335C6">
          <wp:simplePos x="0" y="0"/>
          <wp:positionH relativeFrom="margin">
            <wp:align>center</wp:align>
          </wp:positionH>
          <wp:positionV relativeFrom="paragraph">
            <wp:posOffset>-363855</wp:posOffset>
          </wp:positionV>
          <wp:extent cx="800100" cy="791845"/>
          <wp:effectExtent l="0" t="0" r="0" b="8255"/>
          <wp:wrapTight wrapText="bothSides">
            <wp:wrapPolygon edited="0">
              <wp:start x="0" y="0"/>
              <wp:lineTo x="0" y="21306"/>
              <wp:lineTo x="21086" y="21306"/>
              <wp:lineTo x="21086" y="0"/>
              <wp:lineTo x="0" y="0"/>
            </wp:wrapPolygon>
          </wp:wrapTight>
          <wp:docPr id="1" name="Imagem 3" descr="Brasao 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Brasao Barra"/>
                  <pic:cNvPicPr>
                    <a:picLocks noChangeAspect="1" noChangeArrowheads="1"/>
                  </pic:cNvPicPr>
                </pic:nvPicPr>
                <pic:blipFill>
                  <a:blip r:embed="rId1">
                    <a:grayscl/>
                  </a:blip>
                  <a:stretch>
                    <a:fillRect/>
                  </a:stretch>
                </pic:blipFill>
                <pic:spPr>
                  <a:xfrm>
                    <a:off x="0" y="0"/>
                    <a:ext cx="800100" cy="791845"/>
                  </a:xfrm>
                  <a:prstGeom prst="rect">
                    <a:avLst/>
                  </a:prstGeom>
                </pic:spPr>
              </pic:pic>
            </a:graphicData>
          </a:graphic>
          <wp14:sizeRelH relativeFrom="margin">
            <wp14:pctWidth>0</wp14:pctWidth>
          </wp14:sizeRelH>
        </wp:anchor>
      </w:drawing>
    </w:r>
    <w:r>
      <w:rPr>
        <w:rFonts w:ascii="Verdana" w:hAnsi="Verdana"/>
        <w:b/>
        <w:sz w:val="30"/>
        <w:szCs w:val="30"/>
      </w:rPr>
      <w:t xml:space="preserve"> </w:t>
    </w:r>
  </w:p>
  <w:p w14:paraId="2BE401F4" w14:textId="77777777" w:rsidR="00076BA8" w:rsidRDefault="00076BA8">
    <w:pPr>
      <w:pStyle w:val="Cabealho"/>
      <w:jc w:val="center"/>
      <w:rPr>
        <w:rFonts w:ascii="Verdana" w:hAnsi="Verdana"/>
        <w:b/>
        <w:sz w:val="30"/>
        <w:szCs w:val="30"/>
      </w:rPr>
    </w:pPr>
  </w:p>
  <w:p w14:paraId="652BC6CE" w14:textId="77777777" w:rsidR="00076BA8" w:rsidRDefault="004D1E40">
    <w:pPr>
      <w:pStyle w:val="Cabealho"/>
      <w:jc w:val="center"/>
      <w:rPr>
        <w:b/>
        <w:sz w:val="21"/>
        <w:szCs w:val="21"/>
      </w:rPr>
    </w:pPr>
    <w:r>
      <w:rPr>
        <w:b/>
        <w:sz w:val="21"/>
        <w:szCs w:val="21"/>
      </w:rPr>
      <w:t xml:space="preserve">ESTADO DE MATO GROSSO </w:t>
    </w:r>
  </w:p>
  <w:p w14:paraId="5B76AC85" w14:textId="77777777" w:rsidR="00076BA8" w:rsidRDefault="004D1E40">
    <w:pPr>
      <w:pStyle w:val="Cabealho"/>
      <w:jc w:val="center"/>
      <w:rPr>
        <w:sz w:val="21"/>
        <w:szCs w:val="21"/>
      </w:rPr>
    </w:pPr>
    <w:r>
      <w:rPr>
        <w:sz w:val="21"/>
        <w:szCs w:val="21"/>
      </w:rPr>
      <w:t>PREFEITURA MUNICIPAL DE BARRA DO GARÇAS</w:t>
    </w:r>
  </w:p>
  <w:p w14:paraId="72C5426E" w14:textId="77777777" w:rsidR="00076BA8" w:rsidRDefault="00076BA8">
    <w:pPr>
      <w:pStyle w:val="Cabealho"/>
      <w:rPr>
        <w:rFonts w:ascii="Verdana" w:hAnsi="Verdana"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8B"/>
    <w:rsid w:val="000033F8"/>
    <w:rsid w:val="00021B60"/>
    <w:rsid w:val="00032B95"/>
    <w:rsid w:val="00076BA8"/>
    <w:rsid w:val="000A69DA"/>
    <w:rsid w:val="000C3E6E"/>
    <w:rsid w:val="00105081"/>
    <w:rsid w:val="00114893"/>
    <w:rsid w:val="00125BC3"/>
    <w:rsid w:val="00131B25"/>
    <w:rsid w:val="0018298B"/>
    <w:rsid w:val="0019441F"/>
    <w:rsid w:val="001C493F"/>
    <w:rsid w:val="00207C76"/>
    <w:rsid w:val="00213F9A"/>
    <w:rsid w:val="002319F9"/>
    <w:rsid w:val="0027731D"/>
    <w:rsid w:val="002A2CF4"/>
    <w:rsid w:val="002C5924"/>
    <w:rsid w:val="003767B1"/>
    <w:rsid w:val="00383A93"/>
    <w:rsid w:val="00430E60"/>
    <w:rsid w:val="004A5061"/>
    <w:rsid w:val="004B0105"/>
    <w:rsid w:val="004B719E"/>
    <w:rsid w:val="004D1E40"/>
    <w:rsid w:val="004D4471"/>
    <w:rsid w:val="00551DEB"/>
    <w:rsid w:val="00553043"/>
    <w:rsid w:val="0056553B"/>
    <w:rsid w:val="005D08F4"/>
    <w:rsid w:val="005D328F"/>
    <w:rsid w:val="005F756A"/>
    <w:rsid w:val="00674EBC"/>
    <w:rsid w:val="006958A3"/>
    <w:rsid w:val="006A1C13"/>
    <w:rsid w:val="006D7436"/>
    <w:rsid w:val="006E0DA6"/>
    <w:rsid w:val="006E1A24"/>
    <w:rsid w:val="007267FC"/>
    <w:rsid w:val="007A1CFF"/>
    <w:rsid w:val="007B6EDC"/>
    <w:rsid w:val="007D23A7"/>
    <w:rsid w:val="007E73F6"/>
    <w:rsid w:val="007F378F"/>
    <w:rsid w:val="008103D8"/>
    <w:rsid w:val="00826EE3"/>
    <w:rsid w:val="00835FA2"/>
    <w:rsid w:val="0087053A"/>
    <w:rsid w:val="008803C6"/>
    <w:rsid w:val="008C4E36"/>
    <w:rsid w:val="008E28ED"/>
    <w:rsid w:val="008E5D67"/>
    <w:rsid w:val="00935948"/>
    <w:rsid w:val="0094258F"/>
    <w:rsid w:val="009937FC"/>
    <w:rsid w:val="009B7B5B"/>
    <w:rsid w:val="009D6044"/>
    <w:rsid w:val="00A051A0"/>
    <w:rsid w:val="00B85D66"/>
    <w:rsid w:val="00B87493"/>
    <w:rsid w:val="00B90AF6"/>
    <w:rsid w:val="00C323B1"/>
    <w:rsid w:val="00C40FB3"/>
    <w:rsid w:val="00C47914"/>
    <w:rsid w:val="00C827E3"/>
    <w:rsid w:val="00CD0F71"/>
    <w:rsid w:val="00D16C32"/>
    <w:rsid w:val="00DD1FF1"/>
    <w:rsid w:val="00DD7CA5"/>
    <w:rsid w:val="00DF7DEB"/>
    <w:rsid w:val="00E00545"/>
    <w:rsid w:val="00E34FE1"/>
    <w:rsid w:val="00E37BAF"/>
    <w:rsid w:val="00E66278"/>
    <w:rsid w:val="00E74C80"/>
    <w:rsid w:val="00E87225"/>
    <w:rsid w:val="00E94838"/>
    <w:rsid w:val="00ED72B6"/>
    <w:rsid w:val="00F21428"/>
    <w:rsid w:val="00F215EA"/>
    <w:rsid w:val="2FB36005"/>
    <w:rsid w:val="591C6688"/>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E3E5"/>
  <w15:docId w15:val="{B7A3B44B-AEC2-41FA-8B7F-D95E67F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MS Mincho" w:hAnsi="Times New Roman" w:cs="Times New Roman"/>
      <w:sz w:val="24"/>
      <w:szCs w:val="24"/>
    </w:rPr>
  </w:style>
  <w:style w:type="paragraph" w:styleId="Ttulo1">
    <w:name w:val="heading 1"/>
    <w:basedOn w:val="Normal"/>
    <w:next w:val="Normal"/>
    <w:link w:val="Ttulo1Char"/>
    <w:autoRedefine/>
    <w:qFormat/>
    <w:pPr>
      <w:keepNext/>
      <w:outlineLvl w:val="0"/>
    </w:pPr>
    <w:rPr>
      <w:rFonts w:eastAsia="Times New Roman"/>
      <w:sz w:val="28"/>
      <w:szCs w:val="20"/>
      <w:u w:val="single"/>
    </w:rPr>
  </w:style>
  <w:style w:type="paragraph" w:styleId="Ttulo2">
    <w:name w:val="heading 2"/>
    <w:basedOn w:val="Normal"/>
    <w:next w:val="Normal"/>
    <w:link w:val="Ttulo2Char"/>
    <w:qFormat/>
    <w:pPr>
      <w:keepNext/>
      <w:jc w:val="both"/>
      <w:outlineLvl w:val="1"/>
    </w:pPr>
    <w:rPr>
      <w:rFonts w:eastAsia="Times New Roman"/>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563C1"/>
      <w:u w:val="single"/>
    </w:rPr>
  </w:style>
  <w:style w:type="paragraph" w:styleId="Lista">
    <w:name w:val="List"/>
    <w:basedOn w:val="Corpodetexto"/>
    <w:autoRedefine/>
    <w:qFormat/>
    <w:rPr>
      <w:rFonts w:cs="Arial"/>
    </w:rPr>
  </w:style>
  <w:style w:type="paragraph" w:styleId="Corpodetexto">
    <w:name w:val="Body Text"/>
    <w:basedOn w:val="Normal"/>
    <w:autoRedefine/>
    <w:qFormat/>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autoRedefine/>
    <w:unhideWhenUsed/>
    <w:qFormat/>
    <w:pPr>
      <w:tabs>
        <w:tab w:val="center" w:pos="4252"/>
        <w:tab w:val="right" w:pos="8504"/>
      </w:tabs>
    </w:pPr>
  </w:style>
  <w:style w:type="paragraph" w:styleId="Legenda">
    <w:name w:val="caption"/>
    <w:basedOn w:val="Normal"/>
    <w:qFormat/>
    <w:pPr>
      <w:suppressLineNumbers/>
      <w:spacing w:before="120" w:after="120"/>
    </w:pPr>
    <w:rPr>
      <w:rFonts w:cs="Arial"/>
      <w:i/>
      <w:iCs/>
    </w:rPr>
  </w:style>
  <w:style w:type="paragraph" w:styleId="Textodebalo">
    <w:name w:val="Balloon Text"/>
    <w:basedOn w:val="Normal"/>
    <w:link w:val="TextodebaloChar"/>
    <w:autoRedefine/>
    <w:uiPriority w:val="99"/>
    <w:semiHidden/>
    <w:unhideWhenUsed/>
    <w:qFormat/>
    <w:rPr>
      <w:rFonts w:ascii="Segoe UI" w:hAnsi="Segoe UI" w:cs="Segoe UI"/>
      <w:sz w:val="18"/>
      <w:szCs w:val="18"/>
    </w:rPr>
  </w:style>
  <w:style w:type="character" w:customStyle="1" w:styleId="Ttulo1Char">
    <w:name w:val="Título 1 Char"/>
    <w:basedOn w:val="Fontepargpadro"/>
    <w:link w:val="Ttulo1"/>
    <w:qFormat/>
    <w:rPr>
      <w:rFonts w:ascii="Times New Roman" w:eastAsia="Times New Roman" w:hAnsi="Times New Roman" w:cs="Times New Roman"/>
      <w:sz w:val="28"/>
      <w:szCs w:val="20"/>
      <w:u w:val="single"/>
      <w:lang w:eastAsia="pt-BR"/>
    </w:rPr>
  </w:style>
  <w:style w:type="character" w:customStyle="1" w:styleId="Ttulo2Char">
    <w:name w:val="Título 2 Char"/>
    <w:basedOn w:val="Fontepargpadro"/>
    <w:link w:val="Ttulo2"/>
    <w:autoRedefine/>
    <w:qFormat/>
    <w:rPr>
      <w:rFonts w:ascii="Times New Roman" w:eastAsia="Times New Roman" w:hAnsi="Times New Roman" w:cs="Times New Roman"/>
      <w:sz w:val="26"/>
      <w:szCs w:val="20"/>
      <w:lang w:eastAsia="pt-BR"/>
    </w:rPr>
  </w:style>
  <w:style w:type="character" w:customStyle="1" w:styleId="TextodebaloChar">
    <w:name w:val="Texto de balão Char"/>
    <w:basedOn w:val="Fontepargpadro"/>
    <w:link w:val="Textodebalo"/>
    <w:autoRedefine/>
    <w:uiPriority w:val="99"/>
    <w:semiHidden/>
    <w:qFormat/>
    <w:rPr>
      <w:rFonts w:ascii="Segoe UI" w:eastAsia="MS Mincho" w:hAnsi="Segoe UI" w:cs="Segoe UI"/>
      <w:sz w:val="18"/>
      <w:szCs w:val="18"/>
      <w:lang w:eastAsia="pt-BR"/>
    </w:rPr>
  </w:style>
  <w:style w:type="character" w:customStyle="1" w:styleId="CabealhoChar">
    <w:name w:val="Cabeçalho Char"/>
    <w:basedOn w:val="Fontepargpadro"/>
    <w:link w:val="Cabealho"/>
    <w:uiPriority w:val="99"/>
    <w:qFormat/>
    <w:rPr>
      <w:rFonts w:ascii="Times New Roman" w:eastAsia="MS Mincho" w:hAnsi="Times New Roman" w:cs="Times New Roman"/>
      <w:sz w:val="24"/>
      <w:szCs w:val="24"/>
      <w:lang w:eastAsia="pt-BR"/>
    </w:rPr>
  </w:style>
  <w:style w:type="character" w:customStyle="1" w:styleId="RodapChar">
    <w:name w:val="Rodapé Char"/>
    <w:basedOn w:val="Fontepargpadro"/>
    <w:link w:val="Rodap"/>
    <w:qFormat/>
    <w:rPr>
      <w:rFonts w:ascii="Times New Roman" w:eastAsia="MS Mincho" w:hAnsi="Times New Roman" w:cs="Times New Roman"/>
      <w:sz w:val="24"/>
      <w:szCs w:val="24"/>
      <w:lang w:eastAsia="pt-BR"/>
    </w:rPr>
  </w:style>
  <w:style w:type="paragraph" w:customStyle="1" w:styleId="ndice">
    <w:name w:val="Índice"/>
    <w:basedOn w:val="Normal"/>
    <w:qFormat/>
    <w:pPr>
      <w:suppressLineNumbers/>
    </w:pPr>
    <w:rPr>
      <w:rFonts w:cs="Arial"/>
    </w:rPr>
  </w:style>
  <w:style w:type="paragraph" w:styleId="PargrafodaLista">
    <w:name w:val="List Paragraph"/>
    <w:basedOn w:val="Normal"/>
    <w:autoRedefine/>
    <w:uiPriority w:val="34"/>
    <w:qFormat/>
    <w:pPr>
      <w:spacing w:after="200" w:line="276" w:lineRule="auto"/>
      <w:ind w:left="720"/>
      <w:contextualSpacing/>
    </w:pPr>
    <w:rPr>
      <w:rFonts w:ascii="Calibri" w:eastAsia="Calibri" w:hAnsi="Calibri"/>
      <w:sz w:val="22"/>
      <w:szCs w:val="22"/>
      <w:lang w:eastAsia="en-US"/>
    </w:rPr>
  </w:style>
  <w:style w:type="paragraph" w:customStyle="1" w:styleId="CabealhoeRodap">
    <w:name w:val="Cabeçalho e Rodapé"/>
    <w:basedOn w:val="Normal"/>
    <w:qFormat/>
  </w:style>
  <w:style w:type="paragraph" w:customStyle="1" w:styleId="Contedodoquadro">
    <w:name w:val="Conteúdo do quadro"/>
    <w:basedOn w:val="Normal"/>
    <w:autoRedefine/>
    <w:qFormat/>
  </w:style>
  <w:style w:type="paragraph" w:customStyle="1" w:styleId="Standard">
    <w:name w:val="Standard"/>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MenoPendente1">
    <w:name w:val="Menção Pendente1"/>
    <w:basedOn w:val="Fontepargpadro"/>
    <w:autoRedefine/>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rPr>
      <w:color w:val="605E5C"/>
      <w:shd w:val="clear" w:color="auto" w:fill="E1DFDD"/>
    </w:rPr>
  </w:style>
  <w:style w:type="table" w:styleId="Tabelacomgrade">
    <w:name w:val="Table Grid"/>
    <w:basedOn w:val="Tabelanormal"/>
    <w:uiPriority w:val="99"/>
    <w:qFormat/>
    <w:rsid w:val="0056553B"/>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barradogarcas.mt.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198</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da Silva</dc:creator>
  <cp:lastModifiedBy>alessandra peres</cp:lastModifiedBy>
  <cp:revision>5</cp:revision>
  <cp:lastPrinted>2024-08-29T11:27:00Z</cp:lastPrinted>
  <dcterms:created xsi:type="dcterms:W3CDTF">2024-08-22T17:00:00Z</dcterms:created>
  <dcterms:modified xsi:type="dcterms:W3CDTF">2024-08-29T12:30:00Z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1046-12.2.0.16731</vt:lpwstr>
  </property>
  <property fmtid="{D5CDD505-2E9C-101B-9397-08002B2CF9AE}" pid="3" name="ICV">
    <vt:lpwstr>3E39DE7CCC9F411982185FFF65296C15_12</vt:lpwstr>
  </property>
</Properties>
</file>